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F4F04" w14:textId="5B24E44A" w:rsidR="00DC5578" w:rsidRPr="00B6501C" w:rsidRDefault="00072636" w:rsidP="00B6501C">
      <w:pPr>
        <w:spacing w:afterLines="120" w:after="288"/>
        <w:ind w:left="4820"/>
        <w:contextualSpacing/>
        <w:jc w:val="right"/>
        <w:rPr>
          <w:rFonts w:asciiTheme="majorHAnsi" w:hAnsiTheme="majorHAnsi" w:cstheme="majorHAnsi"/>
          <w:sz w:val="20"/>
          <w:szCs w:val="20"/>
          <w:lang w:val="en-US"/>
        </w:rPr>
      </w:pPr>
      <w:r w:rsidRPr="00B6501C">
        <w:rPr>
          <w:rFonts w:asciiTheme="majorHAnsi" w:hAnsiTheme="majorHAnsi" w:cstheme="majorHAnsi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AB02E8F" wp14:editId="5BC056A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1335" cy="1791335"/>
            <wp:effectExtent l="0" t="0" r="0" b="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384_cov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29" cy="1791929"/>
                    </a:xfrm>
                    <a:prstGeom prst="rect">
                      <a:avLst/>
                    </a:prstGeom>
                    <a:ln w="6350">
                      <a:noFill/>
                    </a:ln>
                  </pic:spPr>
                </pic:pic>
              </a:graphicData>
            </a:graphic>
          </wp:anchor>
        </w:drawing>
      </w:r>
      <w:r w:rsidR="00DC5578" w:rsidRPr="00B6501C">
        <w:rPr>
          <w:rFonts w:asciiTheme="majorHAnsi" w:hAnsiTheme="majorHAnsi" w:cstheme="majorHAnsi"/>
          <w:sz w:val="20"/>
          <w:szCs w:val="20"/>
          <w:lang w:val="en-US"/>
        </w:rPr>
        <w:t>https://doi.org/10.7577/formakademisk.</w:t>
      </w:r>
      <w:r w:rsidR="002A4DE9">
        <w:rPr>
          <w:rFonts w:asciiTheme="majorHAnsi" w:hAnsiTheme="majorHAnsi" w:cstheme="majorHAnsi"/>
          <w:sz w:val="20"/>
          <w:szCs w:val="20"/>
          <w:lang w:val="en-US"/>
        </w:rPr>
        <w:t>XXXX</w:t>
      </w:r>
    </w:p>
    <w:p w14:paraId="6D972ADC" w14:textId="24567636" w:rsidR="00DC5578" w:rsidRPr="00682841" w:rsidRDefault="00DC5578" w:rsidP="00682841">
      <w:pPr>
        <w:pStyle w:val="FAAuthorname"/>
      </w:pPr>
      <w:r w:rsidRPr="00B6501C">
        <w:rPr>
          <w:rFonts w:ascii="Avenir Light" w:hAnsi="Avenir Light" w:cs="Arial"/>
          <w:lang w:val="en-US"/>
        </w:rPr>
        <w:br/>
      </w:r>
      <w:r w:rsidRPr="00682841">
        <w:t xml:space="preserve">Name </w:t>
      </w:r>
      <w:proofErr w:type="spellStart"/>
      <w:r w:rsidRPr="00682841">
        <w:t>Firstauthor</w:t>
      </w:r>
      <w:proofErr w:type="spellEnd"/>
      <w:r w:rsidR="00F92F0E" w:rsidRPr="00682841">
        <w:t xml:space="preserve"> </w:t>
      </w:r>
    </w:p>
    <w:p w14:paraId="2F09DF55" w14:textId="295105C1" w:rsidR="00F92F0E" w:rsidRDefault="002A4DE9" w:rsidP="00B6501C">
      <w:pPr>
        <w:pStyle w:val="Ingenmellomrom"/>
        <w:spacing w:afterLines="120" w:after="288"/>
        <w:ind w:left="4820"/>
        <w:contextualSpacing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Academic </w:t>
      </w:r>
      <w:r w:rsidR="00F92F0E">
        <w:rPr>
          <w:rFonts w:asciiTheme="majorHAnsi" w:hAnsiTheme="majorHAnsi" w:cstheme="majorHAnsi"/>
          <w:sz w:val="20"/>
          <w:szCs w:val="20"/>
        </w:rPr>
        <w:t>Title</w:t>
      </w:r>
      <w:r w:rsidR="00DC5578" w:rsidRPr="00B6501C">
        <w:rPr>
          <w:rFonts w:asciiTheme="majorHAnsi" w:hAnsiTheme="majorHAnsi" w:cstheme="majorHAnsi"/>
          <w:sz w:val="20"/>
          <w:szCs w:val="20"/>
        </w:rPr>
        <w:t xml:space="preserve"> (PhD)</w:t>
      </w:r>
      <w:r w:rsidR="008F44C5">
        <w:rPr>
          <w:rFonts w:asciiTheme="majorHAnsi" w:hAnsiTheme="majorHAnsi" w:cstheme="majorHAnsi"/>
          <w:sz w:val="20"/>
          <w:szCs w:val="20"/>
        </w:rPr>
        <w:t xml:space="preserve"> </w:t>
      </w:r>
      <w:r w:rsidR="00F92F0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883382A" w14:textId="34BFAB0D" w:rsidR="00DC5578" w:rsidRPr="00B6501C" w:rsidRDefault="009C5576" w:rsidP="00B6501C">
      <w:pPr>
        <w:pStyle w:val="Ingenmellomrom"/>
        <w:spacing w:afterLines="120" w:after="288"/>
        <w:ind w:left="4820"/>
        <w:contextualSpacing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Academic Institut</w:t>
      </w:r>
      <w:r w:rsidR="002A4DE9">
        <w:rPr>
          <w:rFonts w:asciiTheme="majorHAnsi" w:hAnsiTheme="majorHAnsi" w:cstheme="majorHAnsi"/>
          <w:sz w:val="20"/>
          <w:szCs w:val="20"/>
        </w:rPr>
        <w:t>ion</w:t>
      </w:r>
    </w:p>
    <w:p w14:paraId="6D0E8F4D" w14:textId="062D2AD6" w:rsidR="00DC5578" w:rsidRPr="00B6501C" w:rsidRDefault="009C5576" w:rsidP="00B6501C">
      <w:pPr>
        <w:pStyle w:val="Ingenmellomrom"/>
        <w:spacing w:afterLines="120" w:after="288"/>
        <w:ind w:left="4820"/>
        <w:contextualSpacing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name</w:t>
      </w:r>
      <w:r w:rsidR="00DC5578" w:rsidRPr="00B6501C">
        <w:rPr>
          <w:rFonts w:asciiTheme="majorHAnsi" w:hAnsiTheme="majorHAnsi" w:cstheme="majorHAnsi"/>
          <w:sz w:val="20"/>
          <w:szCs w:val="20"/>
        </w:rPr>
        <w:t>@</w:t>
      </w:r>
      <w:r>
        <w:rPr>
          <w:rFonts w:asciiTheme="majorHAnsi" w:hAnsiTheme="majorHAnsi" w:cstheme="majorHAnsi"/>
          <w:sz w:val="20"/>
          <w:szCs w:val="20"/>
        </w:rPr>
        <w:t>instit</w:t>
      </w:r>
      <w:r w:rsidR="002A4DE9">
        <w:rPr>
          <w:rFonts w:asciiTheme="majorHAnsi" w:hAnsiTheme="majorHAnsi" w:cstheme="majorHAnsi"/>
          <w:sz w:val="20"/>
          <w:szCs w:val="20"/>
        </w:rPr>
        <w:t>ution</w:t>
      </w:r>
      <w:r w:rsidR="00DC5578" w:rsidRPr="00B6501C">
        <w:rPr>
          <w:rFonts w:asciiTheme="majorHAnsi" w:hAnsiTheme="majorHAnsi" w:cstheme="majorHAnsi"/>
          <w:sz w:val="20"/>
          <w:szCs w:val="20"/>
        </w:rPr>
        <w:t>.</w:t>
      </w:r>
      <w:r w:rsidR="002A4DE9">
        <w:rPr>
          <w:rFonts w:asciiTheme="majorHAnsi" w:hAnsiTheme="majorHAnsi" w:cstheme="majorHAnsi"/>
          <w:sz w:val="20"/>
          <w:szCs w:val="20"/>
        </w:rPr>
        <w:t>org</w:t>
      </w:r>
      <w:r w:rsidR="00DC5578" w:rsidRPr="00B6501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9C7A53" w14:textId="77777777" w:rsidR="00DC5578" w:rsidRPr="00B6501C" w:rsidRDefault="00DC5578" w:rsidP="00B6501C">
      <w:pPr>
        <w:pStyle w:val="Ingenmellomrom"/>
        <w:spacing w:afterLines="120" w:after="288"/>
        <w:ind w:left="4820"/>
        <w:contextualSpacing/>
        <w:jc w:val="right"/>
        <w:rPr>
          <w:rFonts w:ascii="Avenir Light" w:hAnsi="Avenir Light" w:cs="Arial"/>
          <w:sz w:val="20"/>
          <w:szCs w:val="20"/>
          <w:lang w:eastAsia="en-GB"/>
        </w:rPr>
      </w:pPr>
    </w:p>
    <w:p w14:paraId="07C646DE" w14:textId="77777777" w:rsidR="002A4DE9" w:rsidRDefault="00DC5578" w:rsidP="002A4DE9">
      <w:pPr>
        <w:pStyle w:val="Ingenmellomrom"/>
        <w:spacing w:afterLines="120" w:after="288"/>
        <w:ind w:left="4820"/>
        <w:contextualSpacing/>
        <w:jc w:val="right"/>
        <w:rPr>
          <w:rFonts w:asciiTheme="majorHAnsi" w:hAnsiTheme="majorHAnsi" w:cstheme="majorHAnsi"/>
          <w:sz w:val="20"/>
          <w:szCs w:val="20"/>
        </w:rPr>
      </w:pPr>
      <w:r w:rsidRPr="00B6501C">
        <w:rPr>
          <w:rFonts w:cstheme="minorHAnsi"/>
          <w:b/>
          <w:sz w:val="20"/>
          <w:szCs w:val="20"/>
          <w:lang w:eastAsia="en-GB"/>
        </w:rPr>
        <w:t xml:space="preserve">Name </w:t>
      </w:r>
      <w:proofErr w:type="spellStart"/>
      <w:r w:rsidRPr="00B6501C">
        <w:rPr>
          <w:rFonts w:cstheme="minorHAnsi"/>
          <w:b/>
          <w:sz w:val="20"/>
          <w:szCs w:val="20"/>
          <w:lang w:eastAsia="en-GB"/>
        </w:rPr>
        <w:t>Secondauthor</w:t>
      </w:r>
      <w:proofErr w:type="spellEnd"/>
      <w:r w:rsidRPr="00B6501C">
        <w:rPr>
          <w:rFonts w:ascii="Avenir Light" w:hAnsi="Avenir Light" w:cs="Arial"/>
          <w:b/>
          <w:sz w:val="20"/>
          <w:szCs w:val="20"/>
          <w:lang w:eastAsia="en-GB"/>
        </w:rPr>
        <w:t xml:space="preserve"> </w:t>
      </w:r>
      <w:r w:rsidRPr="00B6501C">
        <w:rPr>
          <w:rFonts w:ascii="Avenir Light" w:hAnsi="Avenir Light" w:cs="Arial"/>
          <w:b/>
          <w:sz w:val="20"/>
          <w:szCs w:val="20"/>
          <w:lang w:eastAsia="en-GB"/>
        </w:rPr>
        <w:br/>
      </w:r>
      <w:r w:rsidR="002A4DE9">
        <w:rPr>
          <w:rFonts w:asciiTheme="majorHAnsi" w:hAnsiTheme="majorHAnsi" w:cstheme="majorHAnsi"/>
          <w:sz w:val="20"/>
          <w:szCs w:val="20"/>
        </w:rPr>
        <w:t>Academic Title</w:t>
      </w:r>
      <w:r w:rsidR="002A4DE9" w:rsidRPr="00B6501C">
        <w:rPr>
          <w:rFonts w:asciiTheme="majorHAnsi" w:hAnsiTheme="majorHAnsi" w:cstheme="majorHAnsi"/>
          <w:sz w:val="20"/>
          <w:szCs w:val="20"/>
        </w:rPr>
        <w:t xml:space="preserve"> (PhD)</w:t>
      </w:r>
      <w:r w:rsidR="002A4DE9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5C9958DC" w14:textId="77777777" w:rsidR="002A4DE9" w:rsidRPr="002E1593" w:rsidRDefault="002A4DE9" w:rsidP="002A4DE9">
      <w:pPr>
        <w:pStyle w:val="Ingenmellomrom"/>
        <w:spacing w:afterLines="120" w:after="288"/>
        <w:ind w:left="4820"/>
        <w:contextualSpacing/>
        <w:jc w:val="right"/>
        <w:rPr>
          <w:rFonts w:asciiTheme="majorHAnsi" w:hAnsiTheme="majorHAnsi" w:cstheme="majorHAnsi"/>
          <w:sz w:val="20"/>
          <w:szCs w:val="20"/>
          <w:lang w:val="nb-NO"/>
        </w:rPr>
      </w:pPr>
      <w:proofErr w:type="spellStart"/>
      <w:r w:rsidRPr="002E1593">
        <w:rPr>
          <w:rFonts w:asciiTheme="majorHAnsi" w:hAnsiTheme="majorHAnsi" w:cstheme="majorHAnsi"/>
          <w:sz w:val="20"/>
          <w:szCs w:val="20"/>
          <w:lang w:val="nb-NO"/>
        </w:rPr>
        <w:t>Academic</w:t>
      </w:r>
      <w:proofErr w:type="spellEnd"/>
      <w:r w:rsidRPr="002E1593">
        <w:rPr>
          <w:rFonts w:asciiTheme="majorHAnsi" w:hAnsiTheme="majorHAnsi" w:cstheme="majorHAnsi"/>
          <w:sz w:val="20"/>
          <w:szCs w:val="20"/>
          <w:lang w:val="nb-NO"/>
        </w:rPr>
        <w:t xml:space="preserve"> </w:t>
      </w:r>
      <w:proofErr w:type="spellStart"/>
      <w:r w:rsidRPr="002E1593">
        <w:rPr>
          <w:rFonts w:asciiTheme="majorHAnsi" w:hAnsiTheme="majorHAnsi" w:cstheme="majorHAnsi"/>
          <w:sz w:val="20"/>
          <w:szCs w:val="20"/>
          <w:lang w:val="nb-NO"/>
        </w:rPr>
        <w:t>Institution</w:t>
      </w:r>
      <w:proofErr w:type="spellEnd"/>
    </w:p>
    <w:p w14:paraId="01F2E231" w14:textId="77777777" w:rsidR="002A4DE9" w:rsidRPr="002E1593" w:rsidRDefault="002A4DE9" w:rsidP="002A4DE9">
      <w:pPr>
        <w:pStyle w:val="Ingenmellomrom"/>
        <w:spacing w:afterLines="120" w:after="288"/>
        <w:ind w:left="4820"/>
        <w:contextualSpacing/>
        <w:jc w:val="right"/>
        <w:rPr>
          <w:rFonts w:asciiTheme="majorHAnsi" w:hAnsiTheme="majorHAnsi" w:cstheme="majorHAnsi"/>
          <w:sz w:val="20"/>
          <w:szCs w:val="20"/>
          <w:lang w:val="nb-NO"/>
        </w:rPr>
      </w:pPr>
      <w:r w:rsidRPr="002E1593">
        <w:rPr>
          <w:rFonts w:asciiTheme="majorHAnsi" w:hAnsiTheme="majorHAnsi" w:cstheme="majorHAnsi"/>
          <w:sz w:val="20"/>
          <w:szCs w:val="20"/>
          <w:lang w:val="nb-NO"/>
        </w:rPr>
        <w:t xml:space="preserve">name@institution.org </w:t>
      </w:r>
    </w:p>
    <w:p w14:paraId="13FFF39F" w14:textId="0DB58544" w:rsidR="009F63C9" w:rsidRDefault="009F63C9" w:rsidP="00CB26AF">
      <w:pPr>
        <w:pStyle w:val="Ingenmellomrom"/>
        <w:spacing w:afterLines="120" w:after="288"/>
        <w:ind w:left="4820"/>
        <w:contextualSpacing/>
        <w:rPr>
          <w:rFonts w:asciiTheme="majorHAnsi" w:hAnsiTheme="majorHAnsi" w:cstheme="majorHAnsi"/>
          <w:sz w:val="18"/>
          <w:szCs w:val="18"/>
          <w:lang w:val="nb-NO"/>
        </w:rPr>
      </w:pPr>
    </w:p>
    <w:p w14:paraId="5D31CC96" w14:textId="77777777" w:rsidR="009F63C9" w:rsidRPr="00DC5578" w:rsidRDefault="009F63C9" w:rsidP="00CB26AF">
      <w:pPr>
        <w:pStyle w:val="Ingenmellomrom"/>
        <w:spacing w:afterLines="120" w:after="288"/>
        <w:ind w:left="4820" w:firstLine="284"/>
        <w:contextualSpacing/>
        <w:rPr>
          <w:rFonts w:asciiTheme="majorHAnsi" w:hAnsiTheme="majorHAnsi" w:cstheme="majorHAnsi"/>
          <w:sz w:val="18"/>
          <w:szCs w:val="18"/>
          <w:lang w:val="nb-NO"/>
        </w:rPr>
      </w:pPr>
    </w:p>
    <w:p w14:paraId="5A828EAD" w14:textId="79FE972D" w:rsidR="005350E4" w:rsidRPr="00682841" w:rsidRDefault="004729DB" w:rsidP="00682841">
      <w:pPr>
        <w:pStyle w:val="FAHovedtittel"/>
      </w:pPr>
      <w:r w:rsidRPr="00682841">
        <w:t>Mal</w:t>
      </w:r>
      <w:r w:rsidR="007A69B8" w:rsidRPr="00682841">
        <w:t xml:space="preserve"> for F</w:t>
      </w:r>
      <w:r w:rsidR="00924747" w:rsidRPr="00682841">
        <w:t>ormA</w:t>
      </w:r>
      <w:r w:rsidR="007A69B8" w:rsidRPr="00682841">
        <w:t>kademisk</w:t>
      </w:r>
      <w:r w:rsidR="00B4634F" w:rsidRPr="00682841">
        <w:t xml:space="preserve"> (</w:t>
      </w:r>
      <w:proofErr w:type="spellStart"/>
      <w:r w:rsidR="00B4634F" w:rsidRPr="00682841">
        <w:t>hovedtittel</w:t>
      </w:r>
      <w:proofErr w:type="spellEnd"/>
      <w:r w:rsidR="00B4634F" w:rsidRPr="00682841">
        <w:t>)</w:t>
      </w:r>
    </w:p>
    <w:p w14:paraId="5DA86A2C" w14:textId="49C793C9" w:rsidR="00C55A01" w:rsidRPr="00682841" w:rsidRDefault="00924747" w:rsidP="00682841">
      <w:pPr>
        <w:pStyle w:val="FAUndertittel"/>
      </w:pPr>
      <w:r w:rsidRPr="00682841">
        <w:t>En</w:t>
      </w:r>
      <w:r w:rsidR="00C55A01" w:rsidRPr="00682841">
        <w:t xml:space="preserve"> oversikt</w:t>
      </w:r>
      <w:r w:rsidR="00B4634F" w:rsidRPr="00682841">
        <w:t xml:space="preserve"> (undertittel)</w:t>
      </w:r>
      <w:r w:rsidR="00C55A01" w:rsidRPr="00682841">
        <w:t xml:space="preserve"> </w:t>
      </w:r>
    </w:p>
    <w:p w14:paraId="20FE0655" w14:textId="77777777" w:rsidR="008573B2" w:rsidRPr="00C259F1" w:rsidRDefault="008573B2" w:rsidP="00682841">
      <w:pPr>
        <w:pStyle w:val="FASammendragTittel"/>
        <w:sectPr w:rsidR="008573B2" w:rsidRPr="00C259F1" w:rsidSect="008573B2">
          <w:headerReference w:type="default" r:id="rId12"/>
          <w:footerReference w:type="even" r:id="rId13"/>
          <w:footerReference w:type="default" r:id="rId14"/>
          <w:endnotePr>
            <w:numFmt w:val="decimal"/>
          </w:endnotePr>
          <w:pgSz w:w="11906" w:h="16838"/>
          <w:pgMar w:top="1418" w:right="1418" w:bottom="1418" w:left="1418" w:header="708" w:footer="708" w:gutter="0"/>
          <w:pgNumType w:start="1"/>
          <w:cols w:space="708"/>
          <w:docGrid w:linePitch="360"/>
        </w:sectPr>
      </w:pPr>
    </w:p>
    <w:p w14:paraId="4C45B761" w14:textId="77777777" w:rsidR="0036484C" w:rsidRPr="00682841" w:rsidRDefault="008573B2" w:rsidP="00682841">
      <w:pPr>
        <w:pStyle w:val="FASammendragTittel"/>
      </w:pPr>
      <w:r w:rsidRPr="00682841">
        <w:t xml:space="preserve">SAMMENDRAG </w:t>
      </w:r>
    </w:p>
    <w:p w14:paraId="2998EF8A" w14:textId="0CA4206B" w:rsidR="007A69B8" w:rsidRPr="00682841" w:rsidRDefault="00645DD3" w:rsidP="00682841">
      <w:pPr>
        <w:pStyle w:val="FASammendragBrdtekst"/>
      </w:pPr>
      <w:r w:rsidRPr="00682841">
        <w:t xml:space="preserve">Her skriver du ditt sammendrag. </w:t>
      </w:r>
      <w:r w:rsidR="003A7FF3" w:rsidRPr="00682841">
        <w:t>Sammendraget skrives i enkel linjeavstand; kursiv; 1</w:t>
      </w:r>
      <w:r w:rsidR="008F44C5" w:rsidRPr="00682841">
        <w:t>1</w:t>
      </w:r>
      <w:r w:rsidR="003A7FF3" w:rsidRPr="00682841">
        <w:t xml:space="preserve">-punkts </w:t>
      </w:r>
      <w:proofErr w:type="spellStart"/>
      <w:r w:rsidR="00DC5578" w:rsidRPr="00682841">
        <w:t>Calibri</w:t>
      </w:r>
      <w:proofErr w:type="spellEnd"/>
      <w:r w:rsidR="00DC5578" w:rsidRPr="00682841">
        <w:t xml:space="preserve"> </w:t>
      </w:r>
      <w:proofErr w:type="spellStart"/>
      <w:r w:rsidR="00DC5578" w:rsidRPr="00682841">
        <w:t>Light</w:t>
      </w:r>
      <w:proofErr w:type="spellEnd"/>
      <w:r w:rsidR="003A7FF3" w:rsidRPr="00682841">
        <w:t xml:space="preserve">. </w:t>
      </w:r>
      <w:r w:rsidRPr="00682841">
        <w:t xml:space="preserve">Retningslinjene i denne malen </w:t>
      </w:r>
      <w:r w:rsidR="00FB208F" w:rsidRPr="00682841">
        <w:t>er instruksjoner for å hjelpe deg å formatere artikkelen etter F</w:t>
      </w:r>
      <w:r w:rsidR="002D72E6" w:rsidRPr="00682841">
        <w:t>ormA</w:t>
      </w:r>
      <w:r w:rsidR="00FB208F" w:rsidRPr="00682841">
        <w:t xml:space="preserve">kademisk sine retningslinjer. </w:t>
      </w:r>
      <w:r w:rsidR="000B15EC" w:rsidRPr="00682841">
        <w:t xml:space="preserve">Vennligst unngå å </w:t>
      </w:r>
      <w:r w:rsidR="00CF619C" w:rsidRPr="00682841">
        <w:t>sette inn</w:t>
      </w:r>
      <w:r w:rsidR="000B15EC" w:rsidRPr="00682841">
        <w:t xml:space="preserve"> referanser</w:t>
      </w:r>
      <w:r w:rsidR="00DC5578" w:rsidRPr="00682841">
        <w:t xml:space="preserve"> i sammendraget</w:t>
      </w:r>
      <w:r w:rsidR="000B15EC" w:rsidRPr="00682841">
        <w:t xml:space="preserve">. </w:t>
      </w:r>
      <w:r w:rsidR="00D869AD" w:rsidRPr="00682841">
        <w:t>Publiseres artikkelen på norsk</w:t>
      </w:r>
      <w:r w:rsidR="00CF619C" w:rsidRPr="00682841">
        <w:t>, dansk</w:t>
      </w:r>
      <w:r w:rsidR="00D869AD" w:rsidRPr="00682841">
        <w:t xml:space="preserve"> eller svensk skal </w:t>
      </w:r>
      <w:r w:rsidR="008F5D1B" w:rsidRPr="00682841">
        <w:t xml:space="preserve">du </w:t>
      </w:r>
      <w:r w:rsidR="00D869AD" w:rsidRPr="00682841">
        <w:t>og</w:t>
      </w:r>
      <w:r w:rsidR="008F5D1B" w:rsidRPr="00682841">
        <w:t>så</w:t>
      </w:r>
      <w:r w:rsidR="00D869AD" w:rsidRPr="00682841">
        <w:t xml:space="preserve"> skrive en engelskspråklig versjon av tittelen og sammendraget. Den engelske versjonen vil være leselig på nett. Dette sammendraget består av 8</w:t>
      </w:r>
      <w:r w:rsidR="00CF619C" w:rsidRPr="00682841">
        <w:t>1</w:t>
      </w:r>
      <w:r w:rsidR="00D869AD" w:rsidRPr="00682841">
        <w:t xml:space="preserve"> ord. Et sammendrag i tidsskriftet skal være mellom 100 og 130 ord.</w:t>
      </w:r>
    </w:p>
    <w:p w14:paraId="6B2A38CD" w14:textId="77777777" w:rsidR="00DC5578" w:rsidRPr="002246AE" w:rsidRDefault="00DC5578" w:rsidP="00682841">
      <w:pPr>
        <w:pStyle w:val="FANkkelord"/>
      </w:pPr>
      <w:r w:rsidRPr="002246AE">
        <w:rPr>
          <w:i/>
        </w:rPr>
        <w:t xml:space="preserve">Nøkkelord: </w:t>
      </w:r>
      <w:r w:rsidRPr="002246AE">
        <w:rPr>
          <w:i/>
        </w:rPr>
        <w:br/>
      </w:r>
      <w:r w:rsidR="006B23AD" w:rsidRPr="00682841">
        <w:t>Mal, f</w:t>
      </w:r>
      <w:r w:rsidR="00C55A01" w:rsidRPr="00682841">
        <w:t xml:space="preserve">orskning, </w:t>
      </w:r>
      <w:r w:rsidR="00830913" w:rsidRPr="00682841">
        <w:t>maksimum, fem, nøkkelord</w:t>
      </w:r>
    </w:p>
    <w:p w14:paraId="4DD20F1A" w14:textId="722FE2EE" w:rsidR="0094052C" w:rsidRPr="009A2030" w:rsidRDefault="009A2030" w:rsidP="009A2030">
      <w:pPr>
        <w:pStyle w:val="FAOVERSRIFTNIV1"/>
      </w:pPr>
      <w:r w:rsidRPr="009A2030">
        <w:t>INNLEDNING</w:t>
      </w:r>
    </w:p>
    <w:p w14:paraId="0E9A3163" w14:textId="0D87542D" w:rsidR="00AD154E" w:rsidRPr="002246AE" w:rsidRDefault="00CA1AC2" w:rsidP="009A2030">
      <w:pPr>
        <w:pStyle w:val="FABrdtekst"/>
      </w:pPr>
      <w:r>
        <w:t xml:space="preserve">I tillegg til å lese denne malen nøye, </w:t>
      </w:r>
      <w:r w:rsidR="001A6BDF" w:rsidRPr="002246AE">
        <w:t>anbefaler</w:t>
      </w:r>
      <w:r>
        <w:t xml:space="preserve"> vi</w:t>
      </w:r>
      <w:r w:rsidR="001A6BDF" w:rsidRPr="002246AE">
        <w:t xml:space="preserve"> at forfattere ser på allerede publiserte artikler</w:t>
      </w:r>
      <w:r w:rsidR="00830913" w:rsidRPr="002246AE">
        <w:t xml:space="preserve"> som følger den nye malen (fra </w:t>
      </w:r>
      <w:r w:rsidR="006323D7">
        <w:t xml:space="preserve">nr. </w:t>
      </w:r>
      <w:r w:rsidR="00334E97">
        <w:t>4</w:t>
      </w:r>
      <w:r w:rsidR="006323D7">
        <w:t xml:space="preserve">, </w:t>
      </w:r>
      <w:r w:rsidR="00830913" w:rsidRPr="002246AE">
        <w:t>2020)</w:t>
      </w:r>
      <w:r w:rsidR="001A6BDF" w:rsidRPr="002246AE">
        <w:t xml:space="preserve"> for å se eksempler på hvordan artikkelen bør utformes</w:t>
      </w:r>
      <w:r w:rsidR="009D5347" w:rsidRPr="002246AE">
        <w:t>.</w:t>
      </w:r>
    </w:p>
    <w:p w14:paraId="4C656DBE" w14:textId="77777777" w:rsidR="008573B2" w:rsidRPr="009A2030" w:rsidRDefault="008573B2" w:rsidP="009A2030">
      <w:pPr>
        <w:pStyle w:val="FAOverskriftNiv2"/>
      </w:pPr>
      <w:r w:rsidRPr="009A2030">
        <w:t>Riktig formatering og stil</w:t>
      </w:r>
    </w:p>
    <w:p w14:paraId="6A2FF680" w14:textId="7B56DC4D" w:rsidR="004665EF" w:rsidRPr="009A2030" w:rsidRDefault="00107BF9" w:rsidP="009A2030">
      <w:pPr>
        <w:pStyle w:val="FABrdtekst"/>
      </w:pPr>
      <w:r w:rsidRPr="009A2030">
        <w:t>En viktig side av arbeidet i et vitenskapelig tidsskrift, er å sørge for god publikasjonsteknisk kvalitet i de publiserte manuskriptene. Derfor oppfordres forfatterne til å følge disse retningslinjene samvittighets</w:t>
      </w:r>
      <w:r w:rsidR="007F33C5" w:rsidRPr="009A2030">
        <w:t>-</w:t>
      </w:r>
      <w:r w:rsidRPr="009A2030">
        <w:t xml:space="preserve">fullt. Vi minner om at det er et stilideal i vitenskapelige tekster at det er innholdet som skal framheves, og innpakningen nedtones. </w:t>
      </w:r>
    </w:p>
    <w:p w14:paraId="4D107C98" w14:textId="16CBE666" w:rsidR="004665EF" w:rsidRPr="009A2030" w:rsidRDefault="00DD3FEB" w:rsidP="009A2030">
      <w:pPr>
        <w:pStyle w:val="FABrdtekst"/>
        <w:ind w:firstLine="720"/>
      </w:pPr>
      <w:r w:rsidRPr="009A2030">
        <w:t xml:space="preserve">Første avsnitt etter overskrift skal ikke ha innrykk. </w:t>
      </w:r>
      <w:r w:rsidR="00107BF9" w:rsidRPr="009A2030">
        <w:t xml:space="preserve">Manuskriptfilen bør være så komplett som mulig. Dette innebærer at bilder, figurer, tabeller, </w:t>
      </w:r>
      <w:r w:rsidR="006323D7" w:rsidRPr="009A2030">
        <w:t xml:space="preserve">evt. </w:t>
      </w:r>
      <w:r w:rsidR="00107BF9" w:rsidRPr="009A2030">
        <w:t xml:space="preserve">sluttnoter og </w:t>
      </w:r>
      <w:r w:rsidR="006323D7" w:rsidRPr="009A2030">
        <w:t>referanseliste</w:t>
      </w:r>
      <w:r w:rsidR="00107BF9" w:rsidRPr="009A2030">
        <w:t xml:space="preserve"> skal være montert inn i manuskriptf</w:t>
      </w:r>
      <w:r w:rsidR="00DB7A4F" w:rsidRPr="009A2030">
        <w:t>ilen</w:t>
      </w:r>
      <w:r w:rsidR="008573B2" w:rsidRPr="009A2030">
        <w:t xml:space="preserve">. </w:t>
      </w:r>
      <w:r w:rsidRPr="009A2030">
        <w:t xml:space="preserve">Alle avsnitt som ikke har ny overskrift skilles med linjeskift og innrykk på 1,27 cm. </w:t>
      </w:r>
    </w:p>
    <w:p w14:paraId="70DCFBB5" w14:textId="34B6031E" w:rsidR="004665EF" w:rsidRDefault="008573B2" w:rsidP="009A2030">
      <w:pPr>
        <w:pStyle w:val="FABrdtekst"/>
        <w:ind w:firstLine="360"/>
      </w:pPr>
      <w:r w:rsidRPr="009A2030">
        <w:t>FormAkademisk bruker følgende formatering:</w:t>
      </w:r>
    </w:p>
    <w:p w14:paraId="45A270B6" w14:textId="77777777" w:rsidR="009A2030" w:rsidRPr="009A2030" w:rsidRDefault="009A2030" w:rsidP="009A2030">
      <w:pPr>
        <w:pStyle w:val="FABrdtekst"/>
        <w:ind w:firstLine="360"/>
      </w:pPr>
    </w:p>
    <w:p w14:paraId="68B13F85" w14:textId="77777777" w:rsidR="00107BF9" w:rsidRPr="002246AE" w:rsidRDefault="00107BF9" w:rsidP="009A2030">
      <w:pPr>
        <w:pStyle w:val="FABrdtekst"/>
        <w:numPr>
          <w:ilvl w:val="0"/>
          <w:numId w:val="27"/>
        </w:numPr>
      </w:pPr>
      <w:r w:rsidRPr="002246AE">
        <w:t>sidestørrelse A4</w:t>
      </w:r>
    </w:p>
    <w:p w14:paraId="72DEB964" w14:textId="77777777" w:rsidR="00107BF9" w:rsidRPr="002246AE" w:rsidRDefault="00107BF9" w:rsidP="009A2030">
      <w:pPr>
        <w:pStyle w:val="FABrdtekst"/>
        <w:numPr>
          <w:ilvl w:val="0"/>
          <w:numId w:val="27"/>
        </w:numPr>
      </w:pPr>
      <w:r w:rsidRPr="002246AE">
        <w:t>marger 2,5cm</w:t>
      </w:r>
    </w:p>
    <w:p w14:paraId="657B16A1" w14:textId="77777777" w:rsidR="00107BF9" w:rsidRPr="002246AE" w:rsidRDefault="00107BF9" w:rsidP="009A2030">
      <w:pPr>
        <w:pStyle w:val="FABrdtekst"/>
        <w:numPr>
          <w:ilvl w:val="0"/>
          <w:numId w:val="27"/>
        </w:numPr>
      </w:pPr>
      <w:r w:rsidRPr="002246AE">
        <w:lastRenderedPageBreak/>
        <w:t>enkel linjeavstand</w:t>
      </w:r>
    </w:p>
    <w:p w14:paraId="3E200E82" w14:textId="47EFFCBF" w:rsidR="00107BF9" w:rsidRPr="002246AE" w:rsidRDefault="00107BF9" w:rsidP="009A2030">
      <w:pPr>
        <w:pStyle w:val="FABrdtekst"/>
        <w:numPr>
          <w:ilvl w:val="0"/>
          <w:numId w:val="27"/>
        </w:numPr>
      </w:pPr>
      <w:r w:rsidRPr="002246AE">
        <w:t xml:space="preserve">typestørrelse </w:t>
      </w:r>
      <w:r w:rsidR="00DC5578" w:rsidRPr="002246AE">
        <w:t>brød</w:t>
      </w:r>
      <w:r w:rsidR="00D869AD" w:rsidRPr="002246AE">
        <w:t>tekst</w:t>
      </w:r>
      <w:r w:rsidR="00DC5578" w:rsidRPr="002246AE">
        <w:t xml:space="preserve"> </w:t>
      </w:r>
      <w:r w:rsidRPr="002246AE">
        <w:t>1</w:t>
      </w:r>
      <w:r w:rsidR="00D64121">
        <w:t>1</w:t>
      </w:r>
      <w:r w:rsidRPr="002246AE">
        <w:t xml:space="preserve"> punkt</w:t>
      </w:r>
    </w:p>
    <w:p w14:paraId="6ED959E8" w14:textId="77777777" w:rsidR="00107BF9" w:rsidRPr="002246AE" w:rsidRDefault="00107BF9" w:rsidP="009A2030">
      <w:pPr>
        <w:pStyle w:val="FABrdtekst"/>
        <w:numPr>
          <w:ilvl w:val="0"/>
          <w:numId w:val="27"/>
        </w:numPr>
      </w:pPr>
      <w:r w:rsidRPr="002246AE">
        <w:t xml:space="preserve">skrifttype </w:t>
      </w:r>
      <w:proofErr w:type="spellStart"/>
      <w:r w:rsidR="00DC5578" w:rsidRPr="002246AE">
        <w:t>Calibri</w:t>
      </w:r>
      <w:proofErr w:type="spellEnd"/>
      <w:r w:rsidR="00DC5578" w:rsidRPr="002246AE">
        <w:t xml:space="preserve"> (overskrifter) og </w:t>
      </w:r>
      <w:proofErr w:type="spellStart"/>
      <w:r w:rsidR="00DC5578" w:rsidRPr="002246AE">
        <w:t>Calibri</w:t>
      </w:r>
      <w:proofErr w:type="spellEnd"/>
      <w:r w:rsidR="00DC5578" w:rsidRPr="002246AE">
        <w:t xml:space="preserve"> </w:t>
      </w:r>
      <w:proofErr w:type="spellStart"/>
      <w:r w:rsidR="00DC5578" w:rsidRPr="002246AE">
        <w:t>light</w:t>
      </w:r>
      <w:proofErr w:type="spellEnd"/>
      <w:r w:rsidR="00DC5578" w:rsidRPr="002246AE">
        <w:t xml:space="preserve"> (brødtekst og bildetekst etc.)</w:t>
      </w:r>
    </w:p>
    <w:p w14:paraId="235AFA77" w14:textId="56A5EEA4" w:rsidR="004665EF" w:rsidRPr="002246AE" w:rsidRDefault="004665EF" w:rsidP="009A2030">
      <w:pPr>
        <w:pStyle w:val="FABrdtekst"/>
        <w:numPr>
          <w:ilvl w:val="0"/>
          <w:numId w:val="27"/>
        </w:numPr>
      </w:pPr>
      <w:r w:rsidRPr="002246AE">
        <w:t>1</w:t>
      </w:r>
      <w:r w:rsidR="00DD09D6">
        <w:t>1</w:t>
      </w:r>
      <w:r w:rsidRPr="002246AE">
        <w:t xml:space="preserve"> punkts avstand før og etter punktlister</w:t>
      </w:r>
    </w:p>
    <w:p w14:paraId="73D3BC5E" w14:textId="03CAD5A8" w:rsidR="00107BF9" w:rsidRDefault="00FA705A" w:rsidP="009A2030">
      <w:pPr>
        <w:pStyle w:val="FABrdtekst"/>
        <w:numPr>
          <w:ilvl w:val="0"/>
          <w:numId w:val="27"/>
        </w:numPr>
      </w:pPr>
      <w:r w:rsidRPr="002246AE">
        <w:rPr>
          <w:i/>
        </w:rPr>
        <w:t>Ikke</w:t>
      </w:r>
      <w:r w:rsidRPr="002246AE">
        <w:t xml:space="preserve"> bruk understreking, men </w:t>
      </w:r>
      <w:r w:rsidRPr="002246AE">
        <w:rPr>
          <w:i/>
        </w:rPr>
        <w:t xml:space="preserve">kursiv </w:t>
      </w:r>
      <w:r w:rsidRPr="002246AE">
        <w:t>for å fremheve noe i teksten</w:t>
      </w:r>
    </w:p>
    <w:p w14:paraId="177331DA" w14:textId="77777777" w:rsidR="009A2030" w:rsidRPr="007F33C5" w:rsidRDefault="009A2030" w:rsidP="009A2030">
      <w:pPr>
        <w:pStyle w:val="FABrdtekst"/>
        <w:ind w:left="720"/>
      </w:pPr>
    </w:p>
    <w:p w14:paraId="1CEE50F8" w14:textId="5B921E07" w:rsidR="00107BF9" w:rsidRPr="00563E4C" w:rsidRDefault="00DC5578" w:rsidP="009A2030">
      <w:pPr>
        <w:pStyle w:val="FABrdtekst"/>
      </w:pPr>
      <w:r w:rsidRPr="002246AE">
        <w:t>F</w:t>
      </w:r>
      <w:r w:rsidR="00107BF9" w:rsidRPr="002246AE">
        <w:t xml:space="preserve">ormatet for </w:t>
      </w:r>
      <w:r w:rsidR="004B2333">
        <w:t>referanser</w:t>
      </w:r>
      <w:r w:rsidR="00107BF9" w:rsidRPr="002246AE">
        <w:t xml:space="preserve"> og </w:t>
      </w:r>
      <w:r w:rsidR="0041281A">
        <w:t>referanseliste</w:t>
      </w:r>
      <w:r w:rsidR="00107BF9" w:rsidRPr="002246AE">
        <w:t xml:space="preserve"> i dette tidsskriftet er APA-stilen</w:t>
      </w:r>
      <w:r w:rsidR="002E1593">
        <w:t>, 7. utgave</w:t>
      </w:r>
      <w:r w:rsidR="00107BF9" w:rsidRPr="002246AE">
        <w:t xml:space="preserve">, som er beskrevet </w:t>
      </w:r>
      <w:r w:rsidR="00563E4C">
        <w:t xml:space="preserve">i nyeste utgave </w:t>
      </w:r>
      <w:r w:rsidR="0041281A">
        <w:t xml:space="preserve">av </w:t>
      </w:r>
      <w:r w:rsidR="00107BF9" w:rsidRPr="002246AE">
        <w:rPr>
          <w:i/>
        </w:rPr>
        <w:t xml:space="preserve">American </w:t>
      </w:r>
      <w:proofErr w:type="spellStart"/>
      <w:r w:rsidR="00107BF9" w:rsidRPr="002246AE">
        <w:rPr>
          <w:i/>
        </w:rPr>
        <w:t>Psychological</w:t>
      </w:r>
      <w:proofErr w:type="spellEnd"/>
      <w:r w:rsidR="00107BF9" w:rsidRPr="002246AE">
        <w:rPr>
          <w:i/>
        </w:rPr>
        <w:t xml:space="preserve"> Association</w:t>
      </w:r>
      <w:r w:rsidR="00563E4C">
        <w:rPr>
          <w:i/>
        </w:rPr>
        <w:t xml:space="preserve">s </w:t>
      </w:r>
      <w:proofErr w:type="spellStart"/>
      <w:r w:rsidR="00563E4C">
        <w:rPr>
          <w:i/>
        </w:rPr>
        <w:t>Publication</w:t>
      </w:r>
      <w:proofErr w:type="spellEnd"/>
      <w:r w:rsidR="00563E4C">
        <w:rPr>
          <w:i/>
        </w:rPr>
        <w:t xml:space="preserve"> Manual.</w:t>
      </w:r>
      <w:r w:rsidR="00563E4C">
        <w:t xml:space="preserve"> </w:t>
      </w:r>
      <w:r w:rsidR="0041281A" w:rsidRPr="0041281A">
        <w:t xml:space="preserve">Stilen er forklart og eksempler </w:t>
      </w:r>
      <w:r w:rsidR="0041281A">
        <w:t xml:space="preserve">på bruk er </w:t>
      </w:r>
      <w:r w:rsidR="0041281A" w:rsidRPr="0041281A">
        <w:t xml:space="preserve">vist på </w:t>
      </w:r>
      <w:r w:rsidR="0041281A">
        <w:t>nett</w:t>
      </w:r>
      <w:r w:rsidR="0041281A" w:rsidRPr="0041281A">
        <w:t>siden https://apastyle.apa.org/</w:t>
      </w:r>
      <w:r w:rsidR="0041281A">
        <w:t xml:space="preserve"> (American </w:t>
      </w:r>
      <w:proofErr w:type="spellStart"/>
      <w:r w:rsidR="0041281A">
        <w:t>Psychological</w:t>
      </w:r>
      <w:proofErr w:type="spellEnd"/>
      <w:r w:rsidR="0041281A">
        <w:t xml:space="preserve"> Association, 2020)</w:t>
      </w:r>
      <w:r w:rsidR="001D5102" w:rsidRPr="007F33C5">
        <w:t>.</w:t>
      </w:r>
      <w:r w:rsidR="0025624E" w:rsidRPr="007F33C5">
        <w:t xml:space="preserve"> Se</w:t>
      </w:r>
      <w:r w:rsidR="0025624E" w:rsidRPr="0025624E">
        <w:t xml:space="preserve"> også eksempler på </w:t>
      </w:r>
      <w:r w:rsidR="0041281A">
        <w:t xml:space="preserve">hvordan </w:t>
      </w:r>
      <w:r w:rsidR="0025624E" w:rsidRPr="0025624E">
        <w:t>ulike typer referanser skal utformes under Referanser til slutt i dette dokumentet</w:t>
      </w:r>
      <w:r w:rsidR="004B2BD8">
        <w:t>.</w:t>
      </w:r>
      <w:r w:rsidR="0041281A">
        <w:t xml:space="preserve"> </w:t>
      </w:r>
      <w:r w:rsidR="00107BF9" w:rsidRPr="002246AE">
        <w:t>Litteratur</w:t>
      </w:r>
      <w:r w:rsidR="0041281A">
        <w:t>-</w:t>
      </w:r>
      <w:r w:rsidR="00107BF9" w:rsidRPr="002246AE">
        <w:t>henvisninger settes i parentes (Forfatter</w:t>
      </w:r>
      <w:r w:rsidR="009E29DE" w:rsidRPr="002246AE">
        <w:t>,</w:t>
      </w:r>
      <w:r w:rsidR="00107BF9" w:rsidRPr="002246AE">
        <w:t xml:space="preserve"> 2000) i den løpende teksten, med samme format som omgivelsene. Sluttnoter </w:t>
      </w:r>
      <w:r w:rsidRPr="002246AE">
        <w:t>bør</w:t>
      </w:r>
      <w:r w:rsidR="00107BF9" w:rsidRPr="002246AE">
        <w:t xml:space="preserve"> unngås, og brukes </w:t>
      </w:r>
      <w:r w:rsidR="001D5102" w:rsidRPr="002246AE">
        <w:t xml:space="preserve">aldri </w:t>
      </w:r>
      <w:r w:rsidR="00107BF9" w:rsidRPr="002246AE">
        <w:t xml:space="preserve">til rene </w:t>
      </w:r>
      <w:proofErr w:type="spellStart"/>
      <w:r w:rsidR="00107BF9" w:rsidRPr="002246AE">
        <w:t>litteratur</w:t>
      </w:r>
      <w:r w:rsidR="00107BF9" w:rsidRPr="007F33C5">
        <w:t>hen</w:t>
      </w:r>
      <w:proofErr w:type="spellEnd"/>
      <w:r w:rsidR="009A2030">
        <w:t>-</w:t>
      </w:r>
      <w:r w:rsidR="00107BF9" w:rsidRPr="007F33C5">
        <w:t>visninger</w:t>
      </w:r>
      <w:r w:rsidR="00AF6CA5" w:rsidRPr="007F33C5">
        <w:rPr>
          <w:rStyle w:val="Sluttnotereferanse"/>
        </w:rPr>
        <w:endnoteReference w:id="1"/>
      </w:r>
      <w:r w:rsidR="00AF6CA5" w:rsidRPr="007F33C5">
        <w:t>.</w:t>
      </w:r>
      <w:r w:rsidR="00107BF9" w:rsidRPr="007F33C5">
        <w:t xml:space="preserve"> Fotnoter tillates ikke</w:t>
      </w:r>
      <w:r w:rsidR="00AF6CA5" w:rsidRPr="007F33C5">
        <w:t>.</w:t>
      </w:r>
    </w:p>
    <w:p w14:paraId="7DA50671" w14:textId="55279847" w:rsidR="00DC5578" w:rsidRDefault="00DB7A4F" w:rsidP="009A2030">
      <w:pPr>
        <w:pStyle w:val="FABrdtekst"/>
        <w:ind w:firstLine="709"/>
      </w:pPr>
      <w:r w:rsidRPr="007F33C5">
        <w:t>K</w:t>
      </w:r>
      <w:r w:rsidR="00107BF9" w:rsidRPr="007F33C5">
        <w:t>orte sitat i den løpende teksten markeres med</w:t>
      </w:r>
      <w:r w:rsidR="00107BF9" w:rsidRPr="002246AE">
        <w:t xml:space="preserve"> anførselstegn. Sitat som går over</w:t>
      </w:r>
      <w:r w:rsidR="00DC5578" w:rsidRPr="002246AE">
        <w:t xml:space="preserve"> mer enn</w:t>
      </w:r>
      <w:r w:rsidR="00107BF9" w:rsidRPr="002246AE">
        <w:t xml:space="preserve"> </w:t>
      </w:r>
      <w:r w:rsidR="00DC5578" w:rsidRPr="002246AE">
        <w:t>40 ord</w:t>
      </w:r>
      <w:r w:rsidR="00107BF9" w:rsidRPr="002246AE">
        <w:t xml:space="preserve"> </w:t>
      </w:r>
      <w:r w:rsidR="00DC5578" w:rsidRPr="002246AE">
        <w:t>skal</w:t>
      </w:r>
      <w:r w:rsidR="00107BF9" w:rsidRPr="002246AE">
        <w:t xml:space="preserve"> </w:t>
      </w:r>
      <w:r w:rsidR="00DC5578" w:rsidRPr="002246AE">
        <w:t>formateres</w:t>
      </w:r>
      <w:r w:rsidR="00107BF9" w:rsidRPr="002246AE">
        <w:t xml:space="preserve"> som blokksitat; det vil si med ekstra linjeskift både før og etter sitatet, </w:t>
      </w:r>
      <w:r w:rsidR="00DC5578" w:rsidRPr="002246AE">
        <w:t xml:space="preserve">i </w:t>
      </w:r>
      <w:r w:rsidR="00403EC3">
        <w:t>10</w:t>
      </w:r>
      <w:r w:rsidR="00DC5578" w:rsidRPr="002246AE">
        <w:t xml:space="preserve"> punkts skrift </w:t>
      </w:r>
      <w:r w:rsidR="00107BF9" w:rsidRPr="002246AE">
        <w:t>og med innrykkete avsnitt, uten anførselstegn</w:t>
      </w:r>
      <w:r w:rsidRPr="002246AE">
        <w:t xml:space="preserve">. </w:t>
      </w:r>
      <w:r w:rsidR="000C78AE">
        <w:t>Slik som vist i sitatet under.</w:t>
      </w:r>
    </w:p>
    <w:p w14:paraId="0D1077FF" w14:textId="4BD837FE" w:rsidR="00C05752" w:rsidRDefault="00C05752" w:rsidP="0041281A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</w:p>
    <w:p w14:paraId="66DCD808" w14:textId="0F7C6C4F" w:rsidR="000C78AE" w:rsidRPr="00334E97" w:rsidRDefault="00C05752" w:rsidP="008F5D1B">
      <w:pPr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C05752">
        <w:rPr>
          <w:rFonts w:asciiTheme="majorHAnsi" w:hAnsiTheme="majorHAnsi" w:cstheme="majorHAnsi"/>
          <w:sz w:val="20"/>
          <w:szCs w:val="20"/>
        </w:rPr>
        <w:t>FormAkademisk er et fagfellevurdert forum åpent for publisering av forskning innen design, slik som industridesign, visuell kommunikasjon, interaksjonsdesign, tjenestedesign, arkitektur, landskaps</w:t>
      </w:r>
      <w:r w:rsidR="000C78AE">
        <w:rPr>
          <w:rFonts w:asciiTheme="majorHAnsi" w:hAnsiTheme="majorHAnsi" w:cstheme="majorHAnsi"/>
          <w:sz w:val="20"/>
          <w:szCs w:val="20"/>
        </w:rPr>
        <w:t>-</w:t>
      </w:r>
      <w:r w:rsidRPr="00C05752">
        <w:rPr>
          <w:rFonts w:asciiTheme="majorHAnsi" w:hAnsiTheme="majorHAnsi" w:cstheme="majorHAnsi"/>
          <w:sz w:val="20"/>
          <w:szCs w:val="20"/>
        </w:rPr>
        <w:t xml:space="preserve">arkitektur og urbanisme, og designdidaktikk på alle utdanningsnivå fra barnehage til doktorgrad. FormAkademisk har som mål å skape et forum for utveksling av forskningsresultater og konsepter på tvers av ulike designkulturer og designpraksiser, innen designteori og designhistorie, praksisbasert forskning og designdidaktikk. </w:t>
      </w:r>
      <w:r w:rsidR="000C78AE" w:rsidRPr="00334E97">
        <w:rPr>
          <w:rFonts w:asciiTheme="majorHAnsi" w:hAnsiTheme="majorHAnsi" w:cstheme="majorHAnsi"/>
          <w:sz w:val="20"/>
          <w:szCs w:val="20"/>
        </w:rPr>
        <w:t>(FormAkademisk, 2020)</w:t>
      </w:r>
    </w:p>
    <w:p w14:paraId="27E279EA" w14:textId="77777777" w:rsidR="000C78AE" w:rsidRPr="00334E97" w:rsidRDefault="000C78AE" w:rsidP="000C78A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CF7325B" w14:textId="77777777" w:rsidR="00DC5578" w:rsidRPr="00334E97" w:rsidRDefault="00DC5578" w:rsidP="005749C4">
      <w:pPr>
        <w:pStyle w:val="FAOverskriftNiv3"/>
        <w:rPr>
          <w:rFonts w:cstheme="majorHAnsi"/>
        </w:rPr>
      </w:pPr>
      <w:r w:rsidRPr="00334E97">
        <w:t>Overskriftsni</w:t>
      </w:r>
      <w:bookmarkStart w:id="0" w:name="_GoBack"/>
      <w:bookmarkEnd w:id="0"/>
      <w:r w:rsidRPr="00334E97">
        <w:t>våer</w:t>
      </w:r>
    </w:p>
    <w:p w14:paraId="16498EE8" w14:textId="77777777" w:rsidR="00C43A74" w:rsidRDefault="00C43A74" w:rsidP="009A2030">
      <w:pPr>
        <w:pStyle w:val="FABrdtekst"/>
      </w:pPr>
      <w:r w:rsidRPr="00C43A74">
        <w:t xml:space="preserve">Bruk ikke flere overskriftsnivåer enn det du trenger for å </w:t>
      </w:r>
      <w:r>
        <w:t xml:space="preserve">tydelig </w:t>
      </w:r>
      <w:r w:rsidRPr="00C43A74">
        <w:t xml:space="preserve">skille </w:t>
      </w:r>
      <w:r>
        <w:t>ulike</w:t>
      </w:r>
      <w:r w:rsidRPr="00C43A74">
        <w:t xml:space="preserve"> deler av artikkel</w:t>
      </w:r>
      <w:r>
        <w:t xml:space="preserve">en. </w:t>
      </w:r>
      <w:r w:rsidR="00DB7A4F" w:rsidRPr="002246AE">
        <w:t>N</w:t>
      </w:r>
      <w:r w:rsidR="00107BF9" w:rsidRPr="002246AE">
        <w:t>ormalt skal ikke mer enn f</w:t>
      </w:r>
      <w:r w:rsidR="00DC5578" w:rsidRPr="002246AE">
        <w:t>ire</w:t>
      </w:r>
      <w:r w:rsidR="00107BF9" w:rsidRPr="002246AE">
        <w:t xml:space="preserve"> overskriftgrader brukes: </w:t>
      </w:r>
    </w:p>
    <w:p w14:paraId="48A84621" w14:textId="77777777" w:rsidR="00C43A74" w:rsidRDefault="00C43A74" w:rsidP="0041281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ABA57EA" w14:textId="77777777" w:rsidR="00C43A74" w:rsidRDefault="00830913" w:rsidP="009A2030">
      <w:pPr>
        <w:pStyle w:val="FABrdtekst"/>
      </w:pPr>
      <w:r w:rsidRPr="002246AE">
        <w:t xml:space="preserve">1. </w:t>
      </w:r>
      <w:proofErr w:type="spellStart"/>
      <w:r w:rsidR="00DC5578" w:rsidRPr="002246AE">
        <w:t>Calibri</w:t>
      </w:r>
      <w:proofErr w:type="spellEnd"/>
      <w:r w:rsidR="00DC5578" w:rsidRPr="002246AE">
        <w:t xml:space="preserve"> </w:t>
      </w:r>
      <w:r w:rsidR="00107BF9" w:rsidRPr="002246AE">
        <w:t>1</w:t>
      </w:r>
      <w:r w:rsidR="007F33C5">
        <w:t>1</w:t>
      </w:r>
      <w:r w:rsidR="00107BF9" w:rsidRPr="002246AE">
        <w:t xml:space="preserve"> punkt</w:t>
      </w:r>
      <w:r w:rsidR="00DC5578" w:rsidRPr="002246AE">
        <w:t xml:space="preserve"> fet skrift i versaler (STORE BOKSTAVER)</w:t>
      </w:r>
    </w:p>
    <w:p w14:paraId="5A76922F" w14:textId="77777777" w:rsidR="00C43A74" w:rsidRDefault="00830913" w:rsidP="009A2030">
      <w:pPr>
        <w:pStyle w:val="FABrdtekst"/>
      </w:pPr>
      <w:r w:rsidRPr="002246AE">
        <w:t xml:space="preserve">2. </w:t>
      </w:r>
      <w:proofErr w:type="spellStart"/>
      <w:r w:rsidR="00DC5578" w:rsidRPr="002246AE">
        <w:t>Calibri</w:t>
      </w:r>
      <w:proofErr w:type="spellEnd"/>
      <w:r w:rsidR="00DC5578" w:rsidRPr="002246AE">
        <w:t xml:space="preserve"> 1</w:t>
      </w:r>
      <w:r w:rsidR="007F33C5">
        <w:t>1</w:t>
      </w:r>
      <w:r w:rsidR="00DC5578" w:rsidRPr="002246AE">
        <w:t xml:space="preserve"> punkt fet skrift</w:t>
      </w:r>
      <w:r w:rsidR="00107BF9" w:rsidRPr="002246AE">
        <w:t xml:space="preserve"> </w:t>
      </w:r>
    </w:p>
    <w:p w14:paraId="598465F7" w14:textId="77777777" w:rsidR="00C43A74" w:rsidRDefault="00830913" w:rsidP="009A2030">
      <w:pPr>
        <w:pStyle w:val="FABrdtekst"/>
      </w:pPr>
      <w:r w:rsidRPr="002246AE">
        <w:t xml:space="preserve">3. </w:t>
      </w:r>
      <w:proofErr w:type="spellStart"/>
      <w:r w:rsidR="00DC5578" w:rsidRPr="002246AE">
        <w:t>Calibri</w:t>
      </w:r>
      <w:proofErr w:type="spellEnd"/>
      <w:r w:rsidR="00DC5578" w:rsidRPr="002246AE">
        <w:t xml:space="preserve"> 1</w:t>
      </w:r>
      <w:r w:rsidR="007F33C5">
        <w:t>1</w:t>
      </w:r>
      <w:r w:rsidR="00DC5578" w:rsidRPr="002246AE">
        <w:t xml:space="preserve"> punkt fet skrift </w:t>
      </w:r>
      <w:r w:rsidR="00E076FD" w:rsidRPr="002246AE">
        <w:t xml:space="preserve">og </w:t>
      </w:r>
      <w:r w:rsidR="00DC5578" w:rsidRPr="002246AE">
        <w:t>kursiv</w:t>
      </w:r>
    </w:p>
    <w:p w14:paraId="2FF4232F" w14:textId="5EB98FA4" w:rsidR="00830913" w:rsidRPr="002A4DE9" w:rsidRDefault="002A4DE9" w:rsidP="009A2030">
      <w:pPr>
        <w:pStyle w:val="FABrdtekst"/>
        <w:rPr>
          <w:i/>
        </w:rPr>
      </w:pPr>
      <w:r>
        <w:t xml:space="preserve">4. </w:t>
      </w:r>
      <w:proofErr w:type="spellStart"/>
      <w:r w:rsidRPr="002246AE">
        <w:t>Calibri</w:t>
      </w:r>
      <w:proofErr w:type="spellEnd"/>
      <w:r w:rsidRPr="002246AE">
        <w:t xml:space="preserve"> </w:t>
      </w:r>
      <w:proofErr w:type="spellStart"/>
      <w:r w:rsidRPr="002246AE">
        <w:t>Light</w:t>
      </w:r>
      <w:proofErr w:type="spellEnd"/>
      <w:r w:rsidRPr="002246AE">
        <w:t xml:space="preserve"> 1</w:t>
      </w:r>
      <w:r>
        <w:t>1</w:t>
      </w:r>
      <w:r w:rsidRPr="002246AE">
        <w:t xml:space="preserve"> punkt skrift og kursiv</w:t>
      </w:r>
    </w:p>
    <w:p w14:paraId="4DFCD31C" w14:textId="77777777" w:rsidR="008F5D1B" w:rsidRDefault="008F5D1B" w:rsidP="0041281A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</w:p>
    <w:p w14:paraId="1ECF5E50" w14:textId="77777777" w:rsidR="008F5D1B" w:rsidRPr="008F5D1B" w:rsidRDefault="008F5D1B" w:rsidP="009A2030">
      <w:pPr>
        <w:pStyle w:val="FAOverskriftNiv3"/>
      </w:pPr>
      <w:r w:rsidRPr="008F5D1B">
        <w:t>Annen formatering</w:t>
      </w:r>
    </w:p>
    <w:p w14:paraId="095AAD6C" w14:textId="60C07162" w:rsidR="007F33C5" w:rsidRDefault="00830913" w:rsidP="009A2030">
      <w:pPr>
        <w:pStyle w:val="FABrdtekst"/>
      </w:pPr>
      <w:r w:rsidRPr="002246AE">
        <w:t xml:space="preserve">Eneste form for utheving i den løpende teksten skal være kursiv. </w:t>
      </w:r>
      <w:r w:rsidR="00E9445B">
        <w:t>I r</w:t>
      </w:r>
      <w:r w:rsidR="00E9445B" w:rsidRPr="002246AE">
        <w:t>eferanseteksten i r</w:t>
      </w:r>
      <w:r w:rsidR="00E9445B">
        <w:t>eferanse</w:t>
      </w:r>
      <w:r w:rsidR="00E9445B" w:rsidRPr="002246AE">
        <w:t xml:space="preserve">lista skal det brukes </w:t>
      </w:r>
      <w:r w:rsidR="00E9445B">
        <w:t>10</w:t>
      </w:r>
      <w:r w:rsidR="00E9445B" w:rsidRPr="002246AE">
        <w:t xml:space="preserve"> punkts skrift. </w:t>
      </w:r>
      <w:r w:rsidRPr="002246AE">
        <w:t>I underteksten</w:t>
      </w:r>
      <w:r w:rsidR="00885B3F">
        <w:t>e til tabeller</w:t>
      </w:r>
      <w:r w:rsidR="008F5D1B">
        <w:t xml:space="preserve"> og</w:t>
      </w:r>
      <w:r w:rsidR="00885B3F">
        <w:t xml:space="preserve"> figurer</w:t>
      </w:r>
      <w:r w:rsidR="008F5D1B">
        <w:t xml:space="preserve"> </w:t>
      </w:r>
      <w:r w:rsidR="00E9445B" w:rsidRPr="002246AE">
        <w:t xml:space="preserve">skal det brukes </w:t>
      </w:r>
      <w:r w:rsidR="00E9445B">
        <w:t>9</w:t>
      </w:r>
      <w:r w:rsidR="00E9445B" w:rsidRPr="002246AE">
        <w:t xml:space="preserve"> punkts skrift. </w:t>
      </w:r>
      <w:r w:rsidR="00E9445B">
        <w:t>I slutt</w:t>
      </w:r>
      <w:r w:rsidRPr="002246AE">
        <w:t xml:space="preserve">noter skal det brukes </w:t>
      </w:r>
      <w:r w:rsidR="00E9445B">
        <w:t>8</w:t>
      </w:r>
      <w:r w:rsidRPr="002246AE">
        <w:t xml:space="preserve"> punkts skrift. </w:t>
      </w:r>
    </w:p>
    <w:p w14:paraId="6F9CE26E" w14:textId="465D6E3B" w:rsidR="00DB7A4F" w:rsidRPr="007F33C5" w:rsidRDefault="00830913" w:rsidP="009A2030">
      <w:pPr>
        <w:pStyle w:val="FAOVERSRIFTNIV1"/>
      </w:pPr>
      <w:r w:rsidRPr="007F33C5">
        <w:t>SJEKKLISTE FOR KLARGJØRING AV MANUSKRIPT</w:t>
      </w:r>
    </w:p>
    <w:p w14:paraId="4D81AE01" w14:textId="1FF3CFE0" w:rsidR="000C26E9" w:rsidRDefault="00107BF9" w:rsidP="00037C47">
      <w:pPr>
        <w:pStyle w:val="FABrdtekst"/>
        <w:rPr>
          <w:b/>
        </w:rPr>
      </w:pPr>
      <w:r w:rsidRPr="002246AE">
        <w:t xml:space="preserve">Som del av innsendingsprosessen må forfatteren krysse av for at manuskriptet oppfyller følgende krav, og manuskript som ikke oppfyller kravene og følger retningslinjene, kan bli </w:t>
      </w:r>
      <w:r w:rsidR="008F5D1B">
        <w:t xml:space="preserve">avvist og </w:t>
      </w:r>
      <w:r w:rsidRPr="002246AE">
        <w:t>returnert til forfatteren.</w:t>
      </w:r>
    </w:p>
    <w:p w14:paraId="677A7A2C" w14:textId="77777777" w:rsidR="005749C4" w:rsidRPr="005749C4" w:rsidRDefault="005749C4" w:rsidP="00037C47">
      <w:pPr>
        <w:pStyle w:val="FABrdtekst"/>
        <w:rPr>
          <w:b/>
        </w:rPr>
      </w:pPr>
    </w:p>
    <w:p w14:paraId="29ADEDD0" w14:textId="4AEF7BCC" w:rsidR="00107BF9" w:rsidRPr="002246AE" w:rsidRDefault="00107BF9" w:rsidP="00037C47">
      <w:pPr>
        <w:pStyle w:val="FApunktliste"/>
      </w:pPr>
      <w:r w:rsidRPr="002246AE">
        <w:t>Manuskriptet er ikke tidligere publisert, og er heller ikke til vurdering i noe annet tidsskrift (eller gi forklaring i feltet 'Kommentarer til redaktøren')</w:t>
      </w:r>
      <w:r w:rsidR="00C734EA">
        <w:t>.</w:t>
      </w:r>
    </w:p>
    <w:p w14:paraId="1089108B" w14:textId="606D2CB4" w:rsidR="00107BF9" w:rsidRPr="002246AE" w:rsidRDefault="00107BF9" w:rsidP="00037C47">
      <w:pPr>
        <w:pStyle w:val="FApunktliste"/>
        <w:rPr>
          <w:lang w:val="nn-NO"/>
        </w:rPr>
      </w:pPr>
      <w:r w:rsidRPr="002246AE">
        <w:rPr>
          <w:lang w:val="nn-NO"/>
        </w:rPr>
        <w:t>Manuskriptfilen er levert i Microsoft Word</w:t>
      </w:r>
      <w:r w:rsidR="00F92F0E">
        <w:rPr>
          <w:lang w:val="nn-NO"/>
        </w:rPr>
        <w:t xml:space="preserve"> </w:t>
      </w:r>
      <w:proofErr w:type="spellStart"/>
      <w:r w:rsidR="00F92F0E">
        <w:rPr>
          <w:lang w:val="nn-NO"/>
        </w:rPr>
        <w:t>docx</w:t>
      </w:r>
      <w:proofErr w:type="spellEnd"/>
      <w:r w:rsidR="00F92F0E">
        <w:rPr>
          <w:lang w:val="nn-NO"/>
        </w:rPr>
        <w:t>-format</w:t>
      </w:r>
      <w:r w:rsidR="00C734EA">
        <w:rPr>
          <w:lang w:val="nn-NO"/>
        </w:rPr>
        <w:t>.</w:t>
      </w:r>
    </w:p>
    <w:p w14:paraId="754C5F03" w14:textId="5758EF4C" w:rsidR="002A43B9" w:rsidRPr="002246AE" w:rsidRDefault="002A43B9" w:rsidP="00037C47">
      <w:pPr>
        <w:pStyle w:val="FApunktliste"/>
      </w:pPr>
      <w:r w:rsidRPr="002246AE">
        <w:t xml:space="preserve">Oppgi </w:t>
      </w:r>
      <w:proofErr w:type="spellStart"/>
      <w:r w:rsidRPr="002246AE">
        <w:t>DOI</w:t>
      </w:r>
      <w:proofErr w:type="spellEnd"/>
      <w:r w:rsidRPr="002246AE">
        <w:t xml:space="preserve">-adresser for alle kilder som har en registrert </w:t>
      </w:r>
      <w:proofErr w:type="spellStart"/>
      <w:r w:rsidRPr="002246AE">
        <w:t>DOI</w:t>
      </w:r>
      <w:proofErr w:type="spellEnd"/>
      <w:r w:rsidRPr="002246AE">
        <w:t xml:space="preserve">-adresse, uavhengig </w:t>
      </w:r>
      <w:r w:rsidR="00C810CC" w:rsidRPr="002246AE">
        <w:t>av om du har brukt en trykt eller digital versjon</w:t>
      </w:r>
      <w:r w:rsidR="00C734EA">
        <w:t>.</w:t>
      </w:r>
      <w:r w:rsidRPr="002246AE">
        <w:t xml:space="preserve"> </w:t>
      </w:r>
    </w:p>
    <w:p w14:paraId="0DE5F0FA" w14:textId="406060E6" w:rsidR="00107BF9" w:rsidRPr="002246AE" w:rsidRDefault="00107BF9" w:rsidP="00037C47">
      <w:pPr>
        <w:pStyle w:val="FApunktliste"/>
      </w:pPr>
      <w:r w:rsidRPr="002246AE">
        <w:t xml:space="preserve">Teksten følger formatkravene for stil og bibliografisk formatering, slik de er angitt i </w:t>
      </w:r>
      <w:r w:rsidR="00401F55">
        <w:t>malen.</w:t>
      </w:r>
    </w:p>
    <w:p w14:paraId="3A2180DF" w14:textId="16FC5D32" w:rsidR="00E9214A" w:rsidRPr="00D33F91" w:rsidRDefault="00107BF9" w:rsidP="00037C47">
      <w:pPr>
        <w:pStyle w:val="FApunktliste"/>
      </w:pPr>
      <w:r w:rsidRPr="002246AE">
        <w:t xml:space="preserve">Hvis manuskriptet sendes inn til en fagfellevurdert seksjon i tidsskriftet, er særinstruksen for å </w:t>
      </w:r>
      <w:r w:rsidR="008F5D1B" w:rsidRPr="008F5D1B">
        <w:rPr>
          <w:i/>
        </w:rPr>
        <w:t>‘</w:t>
      </w:r>
      <w:r w:rsidRPr="008F5D1B">
        <w:rPr>
          <w:i/>
        </w:rPr>
        <w:t xml:space="preserve">Sikre anonym </w:t>
      </w:r>
      <w:r w:rsidR="00E15357" w:rsidRPr="008F5D1B">
        <w:rPr>
          <w:i/>
        </w:rPr>
        <w:t>f</w:t>
      </w:r>
      <w:r w:rsidRPr="008F5D1B">
        <w:rPr>
          <w:i/>
        </w:rPr>
        <w:t>agvurdering</w:t>
      </w:r>
      <w:r w:rsidR="008F5D1B" w:rsidRPr="008F5D1B">
        <w:rPr>
          <w:i/>
        </w:rPr>
        <w:t>’</w:t>
      </w:r>
      <w:r w:rsidRPr="002246AE">
        <w:t xml:space="preserve"> fulgt. Forfatteren(e) bekrefter at alle relevante forskningsetiske </w:t>
      </w:r>
      <w:r w:rsidRPr="002246AE">
        <w:lastRenderedPageBreak/>
        <w:t>vurderinger av manuskriptet er gjort, og sier seg villig til å redegjøre for dette på forespørsel. (Se også Retningslinjer fra de nasjonale forskningsetiske komiteer)</w:t>
      </w:r>
      <w:r w:rsidR="008F5D1B">
        <w:t>.</w:t>
      </w:r>
      <w:bookmarkStart w:id="1" w:name="copyrightNotice"/>
      <w:bookmarkEnd w:id="1"/>
    </w:p>
    <w:p w14:paraId="5DBC64AB" w14:textId="355FE002" w:rsidR="00107BF9" w:rsidRPr="002246AE" w:rsidRDefault="00107BF9" w:rsidP="00D33F91">
      <w:pPr>
        <w:pStyle w:val="FAOverskriftNiv2"/>
      </w:pPr>
      <w:r w:rsidRPr="002246AE">
        <w:t>Erklæring om copyright</w:t>
      </w:r>
    </w:p>
    <w:p w14:paraId="1F6ED3BB" w14:textId="77777777" w:rsidR="00107BF9" w:rsidRPr="002246AE" w:rsidRDefault="00107BF9" w:rsidP="00214B57">
      <w:pPr>
        <w:pStyle w:val="FABrdtekst"/>
      </w:pPr>
      <w:r w:rsidRPr="002246AE">
        <w:t>Forfatteren(e) beholder sin opphavs- og kopieringsrett til eget manuskript, men gir tidsskriftet varig rett til 1) å fremføre manuskriptet for offentligheten i den opprinnelig publiserte digitale form, og 2) å registreres og siteres som første publisering av manuskriptet.</w:t>
      </w:r>
    </w:p>
    <w:p w14:paraId="79BD7E14" w14:textId="358B592E" w:rsidR="00107BF9" w:rsidRPr="002246AE" w:rsidRDefault="00107BF9" w:rsidP="00214B57">
      <w:pPr>
        <w:pStyle w:val="FABrdtekst"/>
        <w:ind w:firstLine="720"/>
      </w:pPr>
      <w:r w:rsidRPr="002246AE">
        <w:t>Forfatteren må selv forvalte sine økonomiske kopieringsrettigheter overfor eventuell tredjepart.</w:t>
      </w:r>
      <w:r w:rsidR="00A2298E" w:rsidRPr="002246AE">
        <w:t xml:space="preserve"> </w:t>
      </w:r>
      <w:r w:rsidRPr="002246AE">
        <w:t>Tidsskriftet gir ingen økonomisk eller annen kompensasjon for innsendte bidrag, med</w:t>
      </w:r>
      <w:r w:rsidR="002A60E6">
        <w:t xml:space="preserve"> </w:t>
      </w:r>
      <w:r w:rsidRPr="002246AE">
        <w:t>mindre det er gjort særskilt avtale om dette med forfatteren(e).</w:t>
      </w:r>
      <w:r w:rsidR="00A2298E" w:rsidRPr="002246AE">
        <w:t xml:space="preserve"> </w:t>
      </w:r>
      <w:r w:rsidRPr="002246AE">
        <w:t>Tidsskriftet plikter å arkivere manuskriptet (inklusive metadata) i den opprinnelig publiserte digitale form, i minst ett dertil egnet åpent tilgjengelig langtidsarkiv for digitalt materiell, som for eksempel i de norske universitetenes institusjonsarkiv innen rammen av NORA-samarbeidet.</w:t>
      </w:r>
      <w:r w:rsidR="00A2298E" w:rsidRPr="002246AE">
        <w:t xml:space="preserve"> </w:t>
      </w:r>
    </w:p>
    <w:p w14:paraId="5B553DBC" w14:textId="48A5E887" w:rsidR="0087031C" w:rsidRDefault="00107BF9" w:rsidP="00214B57">
      <w:pPr>
        <w:pStyle w:val="FABrdtekst"/>
        <w:ind w:firstLine="720"/>
        <w:rPr>
          <w:rFonts w:ascii="Verdana" w:hAnsi="Verdana"/>
          <w:color w:val="333366"/>
        </w:rPr>
      </w:pPr>
      <w:r w:rsidRPr="002246AE">
        <w:t>Lesere av tidsskriftet kan ta utskrift av de fremførte manuskriptene under samme betingelser som gjelder ved kopiering av fysiske eksemplar. Dette innebærer at masseframstilling av fysiske eks</w:t>
      </w:r>
      <w:r w:rsidR="002A60E6">
        <w:t>-</w:t>
      </w:r>
      <w:proofErr w:type="spellStart"/>
      <w:r w:rsidRPr="002246AE">
        <w:t>emplar</w:t>
      </w:r>
      <w:proofErr w:type="spellEnd"/>
      <w:r w:rsidRPr="002246AE">
        <w:t>, eller framstilling av eksemplar for kommersielle formål, ikke er tillatt uten etter avtale med forfatteren(e).</w:t>
      </w:r>
      <w:r w:rsidRPr="002246AE">
        <w:rPr>
          <w:rFonts w:ascii="Verdana" w:hAnsi="Verdana"/>
          <w:color w:val="333366"/>
        </w:rPr>
        <w:t> </w:t>
      </w:r>
      <w:bookmarkStart w:id="2" w:name="privacyStatement"/>
      <w:bookmarkEnd w:id="2"/>
    </w:p>
    <w:p w14:paraId="6530D26A" w14:textId="77777777" w:rsidR="002A60E6" w:rsidRPr="002246AE" w:rsidRDefault="002A60E6" w:rsidP="00214B57">
      <w:pPr>
        <w:pStyle w:val="FAOVERSRIFTNIV1"/>
      </w:pPr>
      <w:r w:rsidRPr="002246AE">
        <w:t xml:space="preserve">BRUK AV </w:t>
      </w:r>
      <w:r>
        <w:t>FIGURER</w:t>
      </w:r>
      <w:r w:rsidRPr="002246AE">
        <w:t xml:space="preserve"> OG TABELLER</w:t>
      </w:r>
    </w:p>
    <w:p w14:paraId="1FD65BC3" w14:textId="7CA73316" w:rsidR="002A60E6" w:rsidRDefault="002A60E6" w:rsidP="00214B57">
      <w:pPr>
        <w:pStyle w:val="FABrdtekst"/>
      </w:pPr>
      <w:r w:rsidRPr="002246AE">
        <w:t xml:space="preserve">Alle </w:t>
      </w:r>
      <w:r>
        <w:t>figurer</w:t>
      </w:r>
      <w:r w:rsidRPr="002246AE">
        <w:t xml:space="preserve"> og tabeller må refereres til i teksten slik som her med </w:t>
      </w:r>
      <w:r>
        <w:t xml:space="preserve">figuren </w:t>
      </w:r>
      <w:r w:rsidR="00E9214A">
        <w:t>under</w:t>
      </w:r>
      <w:r w:rsidRPr="002246AE">
        <w:t xml:space="preserve"> (</w:t>
      </w:r>
      <w:r>
        <w:t>figur</w:t>
      </w:r>
      <w:r w:rsidRPr="002246AE">
        <w:t xml:space="preserve"> 1). Vennligst påse at </w:t>
      </w:r>
      <w:r>
        <w:t>figurene</w:t>
      </w:r>
      <w:r w:rsidRPr="002246AE">
        <w:t xml:space="preserve"> ikke settes inn med teksten rundt bildet, men mellom avsnitt, og at ingen </w:t>
      </w:r>
      <w:r>
        <w:t>figurer</w:t>
      </w:r>
      <w:r w:rsidRPr="002246AE">
        <w:t xml:space="preserve"> er ankret eller låst i posisjon. </w:t>
      </w:r>
      <w:r>
        <w:t>Figurer</w:t>
      </w:r>
      <w:r w:rsidRPr="002246AE">
        <w:t xml:space="preserve"> kan og settes ved siden hverandre der det er ønskelig. Bruk hele spalte</w:t>
      </w:r>
      <w:r>
        <w:t>-</w:t>
      </w:r>
      <w:r w:rsidRPr="002246AE">
        <w:t xml:space="preserve">bredden hvis mulig og forsøk å ha samme høyde på </w:t>
      </w:r>
      <w:r>
        <w:t>figurene</w:t>
      </w:r>
      <w:r w:rsidRPr="002246AE">
        <w:t xml:space="preserve"> der det passer (</w:t>
      </w:r>
      <w:r>
        <w:t>figur</w:t>
      </w:r>
      <w:r w:rsidRPr="002246AE">
        <w:t xml:space="preserve"> 2 og 3). Hvis </w:t>
      </w:r>
      <w:r>
        <w:t>figurene</w:t>
      </w:r>
      <w:r w:rsidRPr="002246AE">
        <w:t xml:space="preserve"> står ved siden av hverandre skal de ha en felles </w:t>
      </w:r>
      <w:r>
        <w:t>figurt</w:t>
      </w:r>
      <w:r w:rsidRPr="002246AE">
        <w:t xml:space="preserve">ekst. Se eksempel på denne bruken i </w:t>
      </w:r>
      <w:r>
        <w:t>figur</w:t>
      </w:r>
      <w:r w:rsidRPr="002246AE">
        <w:t xml:space="preserve"> 2 og 3.</w:t>
      </w:r>
      <w:r>
        <w:t xml:space="preserve"> Figurer</w:t>
      </w:r>
      <w:r w:rsidRPr="002246AE">
        <w:t>, tabeller eller sitater skal ikke komme rett etter overskrifter som en form for innledning, men skal være en del av den akademiske teksten, slik som er vanlig for vitenskapelige artikler.</w:t>
      </w:r>
    </w:p>
    <w:p w14:paraId="52DAF7D3" w14:textId="3562494C" w:rsidR="00EA08C0" w:rsidRDefault="00EA08C0" w:rsidP="00EA08C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6A2B4D0" w14:textId="77777777" w:rsidR="00EA08C0" w:rsidRPr="007F33C5" w:rsidRDefault="00EA08C0" w:rsidP="00EA08C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B71D31" w14:textId="77777777" w:rsidR="001F61CA" w:rsidRPr="002246AE" w:rsidRDefault="00830913" w:rsidP="00C810CC">
      <w:pPr>
        <w:jc w:val="both"/>
        <w:rPr>
          <w:sz w:val="22"/>
          <w:szCs w:val="22"/>
        </w:rPr>
      </w:pPr>
      <w:r w:rsidRPr="002246AE">
        <w:rPr>
          <w:noProof/>
          <w:sz w:val="22"/>
          <w:szCs w:val="22"/>
        </w:rPr>
        <w:drawing>
          <wp:inline distT="0" distB="0" distL="0" distR="0" wp14:anchorId="1C5AB38B" wp14:editId="4D512234">
            <wp:extent cx="5751254" cy="2790277"/>
            <wp:effectExtent l="0" t="0" r="1905" b="381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rasjon av riktig bildebruk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" t="7813" r="1818" b="8122"/>
                    <a:stretch/>
                  </pic:blipFill>
                  <pic:spPr bwMode="auto">
                    <a:xfrm>
                      <a:off x="0" y="0"/>
                      <a:ext cx="5784607" cy="2806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7DB75" w14:textId="00D188A4" w:rsidR="0005786B" w:rsidRPr="0087031C" w:rsidRDefault="000C26E9" w:rsidP="0075053F">
      <w:pPr>
        <w:pStyle w:val="Capjon"/>
        <w:spacing w:before="120" w:after="480"/>
        <w:jc w:val="both"/>
        <w:rPr>
          <w:rFonts w:asciiTheme="majorHAnsi" w:hAnsiTheme="majorHAnsi" w:cstheme="majorHAnsi"/>
          <w:sz w:val="18"/>
          <w:szCs w:val="18"/>
          <w:lang w:val="nb-NO"/>
        </w:rPr>
      </w:pPr>
      <w:r>
        <w:rPr>
          <w:rFonts w:asciiTheme="majorHAnsi" w:hAnsiTheme="majorHAnsi" w:cstheme="majorHAnsi"/>
          <w:b/>
          <w:sz w:val="18"/>
          <w:szCs w:val="18"/>
          <w:lang w:val="nb-NO"/>
        </w:rPr>
        <w:t>FIGUR</w:t>
      </w:r>
      <w:r w:rsidRPr="0087031C">
        <w:rPr>
          <w:rFonts w:asciiTheme="majorHAnsi" w:hAnsiTheme="majorHAnsi" w:cstheme="majorHAnsi"/>
          <w:b/>
          <w:sz w:val="18"/>
          <w:szCs w:val="18"/>
          <w:lang w:val="nb-NO"/>
        </w:rPr>
        <w:t xml:space="preserve"> 1.</w:t>
      </w:r>
      <w:r w:rsidR="00E076FD"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 </w:t>
      </w:r>
      <w:r w:rsidR="00830913"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Til venstre riktig bruk av </w:t>
      </w:r>
      <w:r>
        <w:rPr>
          <w:rFonts w:asciiTheme="majorHAnsi" w:hAnsiTheme="majorHAnsi" w:cstheme="majorHAnsi"/>
          <w:sz w:val="18"/>
          <w:szCs w:val="18"/>
          <w:lang w:val="nb-NO"/>
        </w:rPr>
        <w:t>figur</w:t>
      </w:r>
      <w:r w:rsidR="00830913" w:rsidRPr="0087031C">
        <w:rPr>
          <w:rFonts w:asciiTheme="majorHAnsi" w:hAnsiTheme="majorHAnsi" w:cstheme="majorHAnsi"/>
          <w:sz w:val="18"/>
          <w:szCs w:val="18"/>
          <w:lang w:val="nb-NO"/>
        </w:rPr>
        <w:t>plassering. Feil bruk til høyre</w:t>
      </w:r>
      <w:r w:rsidR="0005786B" w:rsidRPr="0087031C">
        <w:rPr>
          <w:rFonts w:asciiTheme="majorHAnsi" w:hAnsiTheme="majorHAnsi" w:cstheme="majorHAnsi"/>
          <w:sz w:val="18"/>
          <w:szCs w:val="18"/>
          <w:lang w:val="nb-NO"/>
        </w:rPr>
        <w:t>.</w:t>
      </w:r>
      <w:r w:rsidR="00DC5578"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 </w:t>
      </w:r>
      <w:r>
        <w:rPr>
          <w:rFonts w:asciiTheme="majorHAnsi" w:hAnsiTheme="majorHAnsi" w:cstheme="majorHAnsi"/>
          <w:sz w:val="18"/>
          <w:szCs w:val="18"/>
          <w:lang w:val="nb-NO"/>
        </w:rPr>
        <w:t>Figur</w:t>
      </w:r>
      <w:r w:rsidR="00830913"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tekst i Calibri Light </w:t>
      </w:r>
      <w:r w:rsidR="0087031C">
        <w:rPr>
          <w:rFonts w:asciiTheme="majorHAnsi" w:hAnsiTheme="majorHAnsi" w:cstheme="majorHAnsi"/>
          <w:sz w:val="18"/>
          <w:szCs w:val="18"/>
          <w:lang w:val="nb-NO"/>
        </w:rPr>
        <w:t>9</w:t>
      </w:r>
      <w:r w:rsidR="00830913"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 punkt. </w:t>
      </w:r>
      <w:r w:rsidR="00DC5578"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Avstand fra </w:t>
      </w:r>
      <w:r>
        <w:rPr>
          <w:rFonts w:asciiTheme="majorHAnsi" w:hAnsiTheme="majorHAnsi" w:cstheme="majorHAnsi"/>
          <w:sz w:val="18"/>
          <w:szCs w:val="18"/>
          <w:lang w:val="nb-NO"/>
        </w:rPr>
        <w:t>figur</w:t>
      </w:r>
      <w:r w:rsidR="00DC5578"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tekst til </w:t>
      </w:r>
      <w:r>
        <w:rPr>
          <w:rFonts w:asciiTheme="majorHAnsi" w:hAnsiTheme="majorHAnsi" w:cstheme="majorHAnsi"/>
          <w:sz w:val="18"/>
          <w:szCs w:val="18"/>
          <w:lang w:val="nb-NO"/>
        </w:rPr>
        <w:t>figuren</w:t>
      </w:r>
      <w:r w:rsidR="00DC5578"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 er 6 punkt.</w:t>
      </w:r>
      <w:r w:rsidR="0087031C">
        <w:rPr>
          <w:rFonts w:asciiTheme="majorHAnsi" w:hAnsiTheme="majorHAnsi" w:cstheme="majorHAnsi"/>
          <w:sz w:val="18"/>
          <w:szCs w:val="18"/>
          <w:lang w:val="nb-NO"/>
        </w:rPr>
        <w:t xml:space="preserve"> Det er 2</w:t>
      </w:r>
      <w:r w:rsidR="0008255B">
        <w:rPr>
          <w:rFonts w:asciiTheme="majorHAnsi" w:hAnsiTheme="majorHAnsi" w:cstheme="majorHAnsi"/>
          <w:sz w:val="18"/>
          <w:szCs w:val="18"/>
          <w:lang w:val="nb-NO"/>
        </w:rPr>
        <w:t>2</w:t>
      </w:r>
      <w:r w:rsidR="007F33C5">
        <w:rPr>
          <w:rFonts w:asciiTheme="majorHAnsi" w:hAnsiTheme="majorHAnsi" w:cstheme="majorHAnsi"/>
          <w:sz w:val="18"/>
          <w:szCs w:val="18"/>
          <w:lang w:val="nb-NO"/>
        </w:rPr>
        <w:t xml:space="preserve"> </w:t>
      </w:r>
      <w:proofErr w:type="spellStart"/>
      <w:r w:rsidR="007F33C5">
        <w:rPr>
          <w:rFonts w:asciiTheme="majorHAnsi" w:hAnsiTheme="majorHAnsi" w:cstheme="majorHAnsi"/>
          <w:sz w:val="18"/>
          <w:szCs w:val="18"/>
          <w:lang w:val="nb-NO"/>
        </w:rPr>
        <w:t>pkt</w:t>
      </w:r>
      <w:proofErr w:type="spellEnd"/>
      <w:r w:rsidR="007F33C5">
        <w:rPr>
          <w:rFonts w:asciiTheme="majorHAnsi" w:hAnsiTheme="majorHAnsi" w:cstheme="majorHAnsi"/>
          <w:sz w:val="18"/>
          <w:szCs w:val="18"/>
          <w:lang w:val="nb-NO"/>
        </w:rPr>
        <w:t xml:space="preserve"> avstand etter </w:t>
      </w:r>
      <w:r>
        <w:rPr>
          <w:rFonts w:asciiTheme="majorHAnsi" w:hAnsiTheme="majorHAnsi" w:cstheme="majorHAnsi"/>
          <w:sz w:val="18"/>
          <w:szCs w:val="18"/>
          <w:lang w:val="nb-NO"/>
        </w:rPr>
        <w:t>figur</w:t>
      </w:r>
      <w:r w:rsidR="007F33C5">
        <w:rPr>
          <w:rFonts w:asciiTheme="majorHAnsi" w:hAnsiTheme="majorHAnsi" w:cstheme="majorHAnsi"/>
          <w:sz w:val="18"/>
          <w:szCs w:val="18"/>
          <w:lang w:val="nb-NO"/>
        </w:rPr>
        <w:t xml:space="preserve">teksten, og før </w:t>
      </w:r>
      <w:r>
        <w:rPr>
          <w:rFonts w:asciiTheme="majorHAnsi" w:hAnsiTheme="majorHAnsi" w:cstheme="majorHAnsi"/>
          <w:sz w:val="18"/>
          <w:szCs w:val="18"/>
          <w:lang w:val="nb-NO"/>
        </w:rPr>
        <w:t>figuren</w:t>
      </w:r>
      <w:r w:rsidR="007F33C5">
        <w:rPr>
          <w:rFonts w:asciiTheme="majorHAnsi" w:hAnsiTheme="majorHAnsi" w:cstheme="majorHAnsi"/>
          <w:sz w:val="18"/>
          <w:szCs w:val="18"/>
          <w:lang w:val="nb-NO"/>
        </w:rPr>
        <w:t>.</w:t>
      </w:r>
    </w:p>
    <w:p w14:paraId="71987669" w14:textId="3C9A0506" w:rsidR="00E076FD" w:rsidRDefault="00E076FD" w:rsidP="00DC557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11461FB" w14:textId="6B50AB82" w:rsidR="00CB26AF" w:rsidRPr="002E605A" w:rsidRDefault="00CB26AF" w:rsidP="002E605A">
      <w:pPr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theme="majorHAnsi"/>
          <w:b/>
          <w:sz w:val="22"/>
          <w:szCs w:val="22"/>
        </w:rPr>
        <w:br w:type="page"/>
      </w:r>
    </w:p>
    <w:p w14:paraId="01038D9D" w14:textId="6AA0D0BA" w:rsidR="00E076FD" w:rsidRPr="002246AE" w:rsidRDefault="00E076FD" w:rsidP="00DC5578">
      <w:pPr>
        <w:jc w:val="both"/>
        <w:rPr>
          <w:rFonts w:asciiTheme="majorHAnsi" w:hAnsiTheme="majorHAnsi" w:cstheme="majorHAnsi"/>
          <w:sz w:val="22"/>
          <w:szCs w:val="22"/>
        </w:rPr>
      </w:pPr>
      <w:r w:rsidRPr="002246AE">
        <w:rPr>
          <w:rFonts w:asciiTheme="majorHAnsi" w:hAnsiTheme="majorHAnsi" w:cstheme="majorHAnsi"/>
          <w:noProof/>
          <w:sz w:val="22"/>
          <w:szCs w:val="22"/>
        </w:rPr>
        <w:lastRenderedPageBreak/>
        <w:drawing>
          <wp:inline distT="0" distB="0" distL="0" distR="0" wp14:anchorId="384606EE" wp14:editId="215C9E5D">
            <wp:extent cx="3027525" cy="247673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ksempelbilde2og3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" t="29547" r="53623" b="5568"/>
                    <a:stretch/>
                  </pic:blipFill>
                  <pic:spPr bwMode="auto">
                    <a:xfrm>
                      <a:off x="0" y="0"/>
                      <a:ext cx="3039690" cy="2486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26E9">
        <w:rPr>
          <w:rFonts w:asciiTheme="majorHAnsi" w:hAnsiTheme="majorHAnsi" w:cstheme="majorHAnsi"/>
          <w:sz w:val="22"/>
          <w:szCs w:val="22"/>
        </w:rPr>
        <w:t xml:space="preserve"> </w:t>
      </w:r>
      <w:r w:rsidRPr="002246AE">
        <w:rPr>
          <w:rFonts w:asciiTheme="majorHAnsi" w:hAnsiTheme="majorHAnsi" w:cstheme="majorHAnsi"/>
          <w:sz w:val="22"/>
          <w:szCs w:val="22"/>
        </w:rPr>
        <w:t xml:space="preserve">  </w:t>
      </w:r>
      <w:r w:rsidRPr="002246AE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901396F" wp14:editId="655D9F93">
            <wp:extent cx="2584450" cy="249462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ksempelbilde2og3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84" t="17614" r="13975" b="16026"/>
                    <a:stretch/>
                  </pic:blipFill>
                  <pic:spPr bwMode="auto">
                    <a:xfrm>
                      <a:off x="0" y="0"/>
                      <a:ext cx="2594531" cy="2504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40035" w14:textId="5EB13DD7" w:rsidR="00830913" w:rsidRPr="00EA08C0" w:rsidRDefault="000C26E9" w:rsidP="00214B57">
      <w:pPr>
        <w:pStyle w:val="FACaption"/>
      </w:pPr>
      <w:r>
        <w:rPr>
          <w:b/>
        </w:rPr>
        <w:t>FIGUR</w:t>
      </w:r>
      <w:r w:rsidR="00E076FD" w:rsidRPr="0087031C">
        <w:rPr>
          <w:b/>
        </w:rPr>
        <w:t xml:space="preserve"> 2 OG 3.</w:t>
      </w:r>
      <w:r w:rsidR="00E076FD" w:rsidRPr="0087031C">
        <w:t xml:space="preserve"> Kvadrat på beige bakgrunn (bilde 2). Sirkel på beige bakgrunn (bilde 3).</w:t>
      </w:r>
      <w:r w:rsidR="002A60E6">
        <w:t xml:space="preserve"> </w:t>
      </w:r>
      <w:r w:rsidR="002A60E6" w:rsidRPr="002A60E6">
        <w:t>Figurtekster skal stå under figuren.</w:t>
      </w:r>
    </w:p>
    <w:p w14:paraId="10D08F6B" w14:textId="77777777" w:rsidR="002E605A" w:rsidRPr="00214B57" w:rsidRDefault="002E605A" w:rsidP="00214B57">
      <w:pPr>
        <w:pStyle w:val="FAOverskriftNiv2"/>
      </w:pPr>
      <w:r w:rsidRPr="00214B57">
        <w:t>Tabeller</w:t>
      </w:r>
    </w:p>
    <w:p w14:paraId="2C1AB2A5" w14:textId="77777777" w:rsidR="002E605A" w:rsidRDefault="002E605A" w:rsidP="00214B57">
      <w:pPr>
        <w:pStyle w:val="FABrdtekst"/>
      </w:pPr>
      <w:r w:rsidRPr="002246AE">
        <w:t xml:space="preserve">Bruk gjerne tabeller. Tabellene i FormAkademisk skal </w:t>
      </w:r>
      <w:r>
        <w:t xml:space="preserve">ha </w:t>
      </w:r>
      <w:proofErr w:type="spellStart"/>
      <w:r w:rsidRPr="002246AE">
        <w:t>formatmessig</w:t>
      </w:r>
      <w:proofErr w:type="spellEnd"/>
      <w:r w:rsidRPr="002246AE">
        <w:t xml:space="preserve"> et så likt utseende som mulig. Ta utgangspunkt i tabellen nedenfor (tabell 1). Det er ønskelig at tabellcellene er i gråtoner og med hvite skillelinjer. Bruk gjerne VERSALER eller </w:t>
      </w:r>
      <w:r w:rsidRPr="002246AE">
        <w:rPr>
          <w:i/>
        </w:rPr>
        <w:t>kursiv</w:t>
      </w:r>
      <w:r w:rsidRPr="002246AE">
        <w:t xml:space="preserve"> for å skille tabelltekstelementer/verdier. Skriftstørrelse i tabelltekst er 9 punkt.</w:t>
      </w:r>
    </w:p>
    <w:p w14:paraId="5FF03DA1" w14:textId="4C002991" w:rsidR="00475F67" w:rsidRPr="0087031C" w:rsidRDefault="00BF770C" w:rsidP="008F44C5">
      <w:pPr>
        <w:pStyle w:val="Capjon"/>
        <w:spacing w:before="480" w:after="120"/>
        <w:jc w:val="both"/>
        <w:rPr>
          <w:rFonts w:asciiTheme="majorHAnsi" w:hAnsiTheme="majorHAnsi" w:cstheme="majorHAnsi"/>
          <w:sz w:val="18"/>
          <w:szCs w:val="18"/>
          <w:lang w:val="nb-NO"/>
        </w:rPr>
      </w:pPr>
      <w:r w:rsidRPr="0087031C">
        <w:rPr>
          <w:rFonts w:asciiTheme="majorHAnsi" w:hAnsiTheme="majorHAnsi" w:cstheme="majorHAnsi"/>
          <w:b/>
          <w:sz w:val="18"/>
          <w:szCs w:val="18"/>
          <w:lang w:val="nb-NO"/>
        </w:rPr>
        <w:t>TABELL 1.</w:t>
      </w:r>
      <w:r w:rsidRPr="0087031C">
        <w:rPr>
          <w:rFonts w:asciiTheme="majorHAnsi" w:hAnsiTheme="majorHAnsi" w:cstheme="majorHAnsi"/>
          <w:sz w:val="18"/>
          <w:szCs w:val="18"/>
          <w:lang w:val="nb-NO"/>
        </w:rPr>
        <w:t xml:space="preserve"> Eksempel på tabell.</w:t>
      </w:r>
      <w:r w:rsidR="0087031C">
        <w:rPr>
          <w:rFonts w:asciiTheme="majorHAnsi" w:hAnsiTheme="majorHAnsi" w:cstheme="majorHAnsi"/>
          <w:sz w:val="18"/>
          <w:szCs w:val="18"/>
          <w:lang w:val="nb-NO"/>
        </w:rPr>
        <w:t xml:space="preserve"> Teksten om tabellen er i 9 punkt.</w:t>
      </w:r>
      <w:r w:rsidR="000C26E9">
        <w:rPr>
          <w:rFonts w:asciiTheme="majorHAnsi" w:hAnsiTheme="majorHAnsi" w:cstheme="majorHAnsi"/>
          <w:sz w:val="18"/>
          <w:szCs w:val="18"/>
          <w:lang w:val="nb-NO"/>
        </w:rPr>
        <w:t xml:space="preserve"> Det skal være</w:t>
      </w:r>
      <w:r w:rsidR="0087031C">
        <w:rPr>
          <w:rFonts w:asciiTheme="majorHAnsi" w:hAnsiTheme="majorHAnsi" w:cstheme="majorHAnsi"/>
          <w:sz w:val="18"/>
          <w:szCs w:val="18"/>
          <w:lang w:val="nb-NO"/>
        </w:rPr>
        <w:t xml:space="preserve"> </w:t>
      </w:r>
      <w:r w:rsidR="007F33C5">
        <w:rPr>
          <w:rFonts w:asciiTheme="majorHAnsi" w:hAnsiTheme="majorHAnsi" w:cstheme="majorHAnsi"/>
          <w:sz w:val="18"/>
          <w:szCs w:val="18"/>
          <w:lang w:val="nb-NO"/>
        </w:rPr>
        <w:t xml:space="preserve">6 </w:t>
      </w:r>
      <w:proofErr w:type="spellStart"/>
      <w:r w:rsidR="007F33C5">
        <w:rPr>
          <w:rFonts w:asciiTheme="majorHAnsi" w:hAnsiTheme="majorHAnsi" w:cstheme="majorHAnsi"/>
          <w:sz w:val="18"/>
          <w:szCs w:val="18"/>
          <w:lang w:val="nb-NO"/>
        </w:rPr>
        <w:t>pkt</w:t>
      </w:r>
      <w:proofErr w:type="spellEnd"/>
      <w:r w:rsidR="007F33C5">
        <w:rPr>
          <w:rFonts w:asciiTheme="majorHAnsi" w:hAnsiTheme="majorHAnsi" w:cstheme="majorHAnsi"/>
          <w:sz w:val="18"/>
          <w:szCs w:val="18"/>
          <w:lang w:val="nb-NO"/>
        </w:rPr>
        <w:t xml:space="preserve"> avstand ned til tabellen, og 24 </w:t>
      </w:r>
      <w:proofErr w:type="spellStart"/>
      <w:r w:rsidR="007F33C5">
        <w:rPr>
          <w:rFonts w:asciiTheme="majorHAnsi" w:hAnsiTheme="majorHAnsi" w:cstheme="majorHAnsi"/>
          <w:sz w:val="18"/>
          <w:szCs w:val="18"/>
          <w:lang w:val="nb-NO"/>
        </w:rPr>
        <w:t>pkt</w:t>
      </w:r>
      <w:proofErr w:type="spellEnd"/>
      <w:r w:rsidR="00BA7482">
        <w:rPr>
          <w:rFonts w:asciiTheme="majorHAnsi" w:hAnsiTheme="majorHAnsi" w:cstheme="majorHAnsi"/>
          <w:sz w:val="18"/>
          <w:szCs w:val="18"/>
          <w:lang w:val="nb-NO"/>
        </w:rPr>
        <w:t xml:space="preserve"> avstand opp til avsnittet over.</w:t>
      </w:r>
      <w:r w:rsidR="00EA08C0">
        <w:rPr>
          <w:rFonts w:asciiTheme="majorHAnsi" w:hAnsiTheme="majorHAnsi" w:cstheme="majorHAnsi"/>
          <w:sz w:val="18"/>
          <w:szCs w:val="18"/>
          <w:lang w:val="nb-NO"/>
        </w:rPr>
        <w:t xml:space="preserve"> Tabelltekster skal stå over tabellen.</w:t>
      </w:r>
    </w:p>
    <w:tbl>
      <w:tblPr>
        <w:tblStyle w:val="Tabellrutenett"/>
        <w:tblW w:w="0" w:type="auto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D9D9" w:themeFill="background1" w:themeFillShade="D9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8"/>
        <w:gridCol w:w="2260"/>
        <w:gridCol w:w="2261"/>
        <w:gridCol w:w="2261"/>
      </w:tblGrid>
      <w:tr w:rsidR="00475F67" w:rsidRPr="002246AE" w14:paraId="3595B6B0" w14:textId="77777777" w:rsidTr="00215C7D">
        <w:tc>
          <w:tcPr>
            <w:tcW w:w="2258" w:type="dxa"/>
            <w:shd w:val="clear" w:color="auto" w:fill="808080" w:themeFill="background1" w:themeFillShade="80"/>
          </w:tcPr>
          <w:p w14:paraId="1E793D68" w14:textId="77777777" w:rsidR="00475F67" w:rsidRPr="0087031C" w:rsidRDefault="00D67BD8" w:rsidP="00DC5578">
            <w:pPr>
              <w:jc w:val="both"/>
              <w:rPr>
                <w:rFonts w:asciiTheme="minorHAnsi" w:hAnsiTheme="minorHAnsi" w:cstheme="majorHAnsi"/>
                <w:color w:val="FFFFFF" w:themeColor="background1"/>
                <w:sz w:val="18"/>
                <w:szCs w:val="18"/>
              </w:rPr>
            </w:pPr>
            <w:r w:rsidRPr="0087031C">
              <w:rPr>
                <w:rFonts w:asciiTheme="minorHAnsi" w:hAnsiTheme="minorHAnsi" w:cstheme="majorHAnsi"/>
                <w:color w:val="FFFFFF" w:themeColor="background1"/>
                <w:sz w:val="18"/>
                <w:szCs w:val="18"/>
              </w:rPr>
              <w:t>Faktor</w:t>
            </w:r>
          </w:p>
        </w:tc>
        <w:tc>
          <w:tcPr>
            <w:tcW w:w="2260" w:type="dxa"/>
            <w:shd w:val="clear" w:color="auto" w:fill="808080" w:themeFill="background1" w:themeFillShade="80"/>
          </w:tcPr>
          <w:p w14:paraId="2C35722F" w14:textId="77777777" w:rsidR="00475F67" w:rsidRPr="0087031C" w:rsidRDefault="000934AC" w:rsidP="00DC5578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inorHAnsi" w:hAnsiTheme="minorHAnsi" w:cstheme="majorHAnsi"/>
                <w:color w:val="FFFFFF" w:themeColor="background1"/>
                <w:sz w:val="18"/>
                <w:szCs w:val="18"/>
              </w:rPr>
              <w:t>VERDITYPE 1</w:t>
            </w:r>
          </w:p>
        </w:tc>
        <w:tc>
          <w:tcPr>
            <w:tcW w:w="2261" w:type="dxa"/>
            <w:shd w:val="clear" w:color="auto" w:fill="808080" w:themeFill="background1" w:themeFillShade="80"/>
          </w:tcPr>
          <w:p w14:paraId="196A3FC8" w14:textId="77777777" w:rsidR="00475F67" w:rsidRPr="0087031C" w:rsidRDefault="000934AC" w:rsidP="00DC5578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inorHAnsi" w:hAnsiTheme="minorHAnsi" w:cstheme="majorHAnsi"/>
                <w:color w:val="FFFFFF" w:themeColor="background1"/>
                <w:sz w:val="18"/>
                <w:szCs w:val="18"/>
              </w:rPr>
              <w:t>VERDITYPE 2</w:t>
            </w:r>
          </w:p>
        </w:tc>
        <w:tc>
          <w:tcPr>
            <w:tcW w:w="2261" w:type="dxa"/>
            <w:shd w:val="clear" w:color="auto" w:fill="808080" w:themeFill="background1" w:themeFillShade="80"/>
          </w:tcPr>
          <w:p w14:paraId="1C1D92CE" w14:textId="77777777" w:rsidR="00475F67" w:rsidRPr="0087031C" w:rsidRDefault="000934AC" w:rsidP="00DC5578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inorHAnsi" w:hAnsiTheme="minorHAnsi" w:cstheme="majorHAnsi"/>
                <w:color w:val="FFFFFF" w:themeColor="background1"/>
                <w:sz w:val="18"/>
                <w:szCs w:val="18"/>
              </w:rPr>
              <w:t>VERDITYPE 3</w:t>
            </w:r>
          </w:p>
        </w:tc>
      </w:tr>
      <w:tr w:rsidR="00215C7D" w:rsidRPr="002246AE" w14:paraId="72A46A22" w14:textId="77777777" w:rsidTr="00215C7D">
        <w:tc>
          <w:tcPr>
            <w:tcW w:w="2258" w:type="dxa"/>
            <w:shd w:val="clear" w:color="auto" w:fill="D9D9D9" w:themeFill="background1" w:themeFillShade="D9"/>
          </w:tcPr>
          <w:p w14:paraId="4B8E4D36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i/>
                <w:sz w:val="18"/>
                <w:szCs w:val="18"/>
              </w:rPr>
              <w:t>Faktor 1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2D34F134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1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63161089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1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60853DE5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1</w:t>
            </w:r>
          </w:p>
        </w:tc>
      </w:tr>
      <w:tr w:rsidR="00215C7D" w:rsidRPr="002246AE" w14:paraId="43C70A04" w14:textId="77777777" w:rsidTr="00215C7D">
        <w:tc>
          <w:tcPr>
            <w:tcW w:w="2258" w:type="dxa"/>
            <w:shd w:val="clear" w:color="auto" w:fill="D9D9D9" w:themeFill="background1" w:themeFillShade="D9"/>
          </w:tcPr>
          <w:p w14:paraId="2888826E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i/>
                <w:sz w:val="18"/>
                <w:szCs w:val="18"/>
              </w:rPr>
              <w:t>Faktor 2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180074FA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2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64946B71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2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2CEAB8FA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2</w:t>
            </w:r>
          </w:p>
        </w:tc>
      </w:tr>
      <w:tr w:rsidR="00215C7D" w:rsidRPr="002246AE" w14:paraId="3F15D0E1" w14:textId="77777777" w:rsidTr="00215C7D">
        <w:tc>
          <w:tcPr>
            <w:tcW w:w="2258" w:type="dxa"/>
            <w:shd w:val="clear" w:color="auto" w:fill="D9D9D9" w:themeFill="background1" w:themeFillShade="D9"/>
          </w:tcPr>
          <w:p w14:paraId="45D801F6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i/>
                <w:sz w:val="18"/>
                <w:szCs w:val="18"/>
              </w:rPr>
              <w:t>Faktor 3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0AD0114A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3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6B33EBF8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3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41F069C0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3</w:t>
            </w:r>
          </w:p>
        </w:tc>
      </w:tr>
      <w:tr w:rsidR="00215C7D" w:rsidRPr="002246AE" w14:paraId="1806B575" w14:textId="77777777" w:rsidTr="00215C7D">
        <w:tc>
          <w:tcPr>
            <w:tcW w:w="2258" w:type="dxa"/>
            <w:shd w:val="clear" w:color="auto" w:fill="D9D9D9" w:themeFill="background1" w:themeFillShade="D9"/>
          </w:tcPr>
          <w:p w14:paraId="42FB1151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i/>
                <w:sz w:val="18"/>
                <w:szCs w:val="18"/>
              </w:rPr>
              <w:t>Faktor 4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34D43881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4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4C886BCD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4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289C877E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4</w:t>
            </w:r>
          </w:p>
        </w:tc>
      </w:tr>
      <w:tr w:rsidR="00215C7D" w:rsidRPr="002246AE" w14:paraId="2DB946C7" w14:textId="77777777" w:rsidTr="00215C7D">
        <w:tc>
          <w:tcPr>
            <w:tcW w:w="2258" w:type="dxa"/>
            <w:shd w:val="clear" w:color="auto" w:fill="D9D9D9" w:themeFill="background1" w:themeFillShade="D9"/>
          </w:tcPr>
          <w:p w14:paraId="546C0452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i/>
                <w:sz w:val="18"/>
                <w:szCs w:val="18"/>
              </w:rPr>
              <w:t>Faktor 5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4EEEAE2E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5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359D063C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5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6404F85F" w14:textId="77777777" w:rsidR="00215C7D" w:rsidRPr="0087031C" w:rsidRDefault="00215C7D" w:rsidP="00215C7D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031C">
              <w:rPr>
                <w:rFonts w:asciiTheme="majorHAnsi" w:hAnsiTheme="majorHAnsi" w:cstheme="majorHAnsi"/>
                <w:sz w:val="18"/>
                <w:szCs w:val="18"/>
              </w:rPr>
              <w:t>Verdi 5</w:t>
            </w:r>
          </w:p>
        </w:tc>
      </w:tr>
    </w:tbl>
    <w:p w14:paraId="77D13964" w14:textId="637BE57D" w:rsidR="008E5118" w:rsidRDefault="008E5118" w:rsidP="00214B57">
      <w:pPr>
        <w:pStyle w:val="FAOVERSRIFTNIV1"/>
      </w:pPr>
      <w:r>
        <w:t>KONKLUSJON</w:t>
      </w:r>
    </w:p>
    <w:p w14:paraId="231FD7EF" w14:textId="7003CF4B" w:rsidR="008E5118" w:rsidRPr="002246AE" w:rsidRDefault="008E5118" w:rsidP="00214B57">
      <w:pPr>
        <w:pStyle w:val="FABrdtekst"/>
        <w:rPr>
          <w:rFonts w:asciiTheme="minorHAnsi" w:hAnsiTheme="minorHAnsi"/>
        </w:rPr>
      </w:pPr>
      <w:r>
        <w:t xml:space="preserve">Ved bruk av denne malen sikres at artikkelen blir riktig formatert. Referanser bør starte på neste side. </w:t>
      </w:r>
    </w:p>
    <w:p w14:paraId="6C64F5B8" w14:textId="38C7D208" w:rsidR="00DC5578" w:rsidRPr="0087031C" w:rsidRDefault="00DC5578" w:rsidP="008E5118">
      <w:pPr>
        <w:spacing w:before="960"/>
        <w:ind w:left="3402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87031C">
        <w:rPr>
          <w:rFonts w:asciiTheme="majorHAnsi" w:hAnsiTheme="majorHAnsi" w:cstheme="majorHAnsi"/>
          <w:sz w:val="20"/>
          <w:szCs w:val="20"/>
          <w:lang w:eastAsia="en-GB"/>
        </w:rPr>
        <w:t>ACKNOWLEDG</w:t>
      </w:r>
      <w:r w:rsidR="00E076FD" w:rsidRPr="0087031C">
        <w:rPr>
          <w:rFonts w:asciiTheme="majorHAnsi" w:hAnsiTheme="majorHAnsi" w:cstheme="majorHAnsi"/>
          <w:sz w:val="20"/>
          <w:szCs w:val="20"/>
          <w:lang w:eastAsia="en-GB"/>
        </w:rPr>
        <w:t>E</w:t>
      </w:r>
      <w:r w:rsidRPr="0087031C">
        <w:rPr>
          <w:rFonts w:asciiTheme="majorHAnsi" w:hAnsiTheme="majorHAnsi" w:cstheme="majorHAnsi"/>
          <w:sz w:val="20"/>
          <w:szCs w:val="20"/>
          <w:lang w:eastAsia="en-GB"/>
        </w:rPr>
        <w:t>MENTS</w:t>
      </w:r>
      <w:proofErr w:type="spellEnd"/>
      <w:r w:rsidRPr="0087031C">
        <w:rPr>
          <w:rFonts w:asciiTheme="majorHAnsi" w:hAnsiTheme="majorHAnsi" w:cstheme="majorHAnsi"/>
          <w:sz w:val="20"/>
          <w:szCs w:val="20"/>
          <w:lang w:eastAsia="en-GB"/>
        </w:rPr>
        <w:t xml:space="preserve"> </w:t>
      </w:r>
      <w:r w:rsidRPr="0087031C">
        <w:rPr>
          <w:rFonts w:asciiTheme="majorHAnsi" w:hAnsiTheme="majorHAnsi" w:cstheme="majorHAnsi"/>
          <w:b/>
          <w:sz w:val="20"/>
          <w:szCs w:val="20"/>
          <w:lang w:eastAsia="en-GB"/>
        </w:rPr>
        <w:br/>
      </w:r>
      <w:r w:rsidRPr="0087031C">
        <w:rPr>
          <w:rFonts w:asciiTheme="majorHAnsi" w:hAnsiTheme="majorHAnsi" w:cstheme="majorHAnsi"/>
          <w:sz w:val="20"/>
          <w:szCs w:val="20"/>
        </w:rPr>
        <w:t>Hvis du ønsker å takke noen for bidrag til artikkelen, skal denne stilen brukes</w:t>
      </w:r>
      <w:r w:rsidR="00E9214A">
        <w:rPr>
          <w:rFonts w:asciiTheme="majorHAnsi" w:hAnsiTheme="majorHAnsi" w:cstheme="majorHAnsi"/>
          <w:sz w:val="20"/>
          <w:szCs w:val="20"/>
        </w:rPr>
        <w:t>,</w:t>
      </w:r>
      <w:r w:rsidRPr="0087031C">
        <w:rPr>
          <w:rFonts w:asciiTheme="majorHAnsi" w:hAnsiTheme="majorHAnsi" w:cstheme="majorHAnsi"/>
          <w:sz w:val="20"/>
          <w:szCs w:val="20"/>
        </w:rPr>
        <w:t xml:space="preserve"> </w:t>
      </w:r>
      <w:r w:rsidR="00550524">
        <w:rPr>
          <w:rFonts w:asciiTheme="majorHAnsi" w:hAnsiTheme="majorHAnsi" w:cstheme="majorHAnsi"/>
          <w:sz w:val="20"/>
          <w:szCs w:val="20"/>
        </w:rPr>
        <w:t xml:space="preserve">10 </w:t>
      </w:r>
      <w:proofErr w:type="spellStart"/>
      <w:r w:rsidR="00550524">
        <w:rPr>
          <w:rFonts w:asciiTheme="majorHAnsi" w:hAnsiTheme="majorHAnsi" w:cstheme="majorHAnsi"/>
          <w:sz w:val="20"/>
          <w:szCs w:val="20"/>
        </w:rPr>
        <w:t>pkt</w:t>
      </w:r>
      <w:proofErr w:type="spellEnd"/>
      <w:r w:rsidR="0055052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50524">
        <w:rPr>
          <w:rFonts w:asciiTheme="majorHAnsi" w:hAnsiTheme="majorHAnsi" w:cstheme="majorHAnsi"/>
          <w:sz w:val="20"/>
          <w:szCs w:val="20"/>
        </w:rPr>
        <w:t>Calibri</w:t>
      </w:r>
      <w:proofErr w:type="spellEnd"/>
      <w:r w:rsidR="00550524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50524">
        <w:rPr>
          <w:rFonts w:asciiTheme="majorHAnsi" w:hAnsiTheme="majorHAnsi" w:cstheme="majorHAnsi"/>
          <w:sz w:val="20"/>
          <w:szCs w:val="20"/>
        </w:rPr>
        <w:t>light</w:t>
      </w:r>
      <w:proofErr w:type="spellEnd"/>
      <w:r w:rsidR="00550524">
        <w:rPr>
          <w:rFonts w:asciiTheme="majorHAnsi" w:hAnsiTheme="majorHAnsi" w:cstheme="majorHAnsi"/>
          <w:sz w:val="20"/>
          <w:szCs w:val="20"/>
        </w:rPr>
        <w:t xml:space="preserve">. </w:t>
      </w:r>
      <w:r w:rsidRPr="0087031C">
        <w:rPr>
          <w:rFonts w:asciiTheme="majorHAnsi" w:hAnsiTheme="majorHAnsi" w:cstheme="majorHAnsi"/>
          <w:sz w:val="20"/>
          <w:szCs w:val="20"/>
        </w:rPr>
        <w:t>Avsnittet starter etter 6 innrykk.</w:t>
      </w:r>
      <w:r w:rsidR="008F44C5">
        <w:rPr>
          <w:rFonts w:asciiTheme="majorHAnsi" w:hAnsiTheme="majorHAnsi" w:cstheme="majorHAnsi"/>
          <w:sz w:val="20"/>
          <w:szCs w:val="20"/>
        </w:rPr>
        <w:t xml:space="preserve"> 48 </w:t>
      </w:r>
      <w:proofErr w:type="spellStart"/>
      <w:r w:rsidR="008F44C5">
        <w:rPr>
          <w:rFonts w:asciiTheme="majorHAnsi" w:hAnsiTheme="majorHAnsi" w:cstheme="majorHAnsi"/>
          <w:sz w:val="20"/>
          <w:szCs w:val="20"/>
        </w:rPr>
        <w:t>pkt</w:t>
      </w:r>
      <w:proofErr w:type="spellEnd"/>
      <w:r w:rsidR="008F44C5">
        <w:rPr>
          <w:rFonts w:asciiTheme="majorHAnsi" w:hAnsiTheme="majorHAnsi" w:cstheme="majorHAnsi"/>
          <w:sz w:val="20"/>
          <w:szCs w:val="20"/>
        </w:rPr>
        <w:t xml:space="preserve"> avstand opp til siste avsnitt i artikkelteksten.</w:t>
      </w:r>
    </w:p>
    <w:p w14:paraId="78337D1D" w14:textId="77777777" w:rsidR="00DC5578" w:rsidRPr="00DC5578" w:rsidRDefault="00DC5578">
      <w:pPr>
        <w:rPr>
          <w:rFonts w:ascii="Calibri" w:hAnsi="Calibri" w:cstheme="majorHAnsi"/>
          <w:b/>
          <w:color w:val="000000" w:themeColor="text1"/>
          <w:sz w:val="20"/>
          <w:szCs w:val="20"/>
        </w:rPr>
      </w:pPr>
    </w:p>
    <w:p w14:paraId="3BA6F081" w14:textId="77777777" w:rsidR="0087031C" w:rsidRDefault="0087031C">
      <w:pPr>
        <w:rPr>
          <w:rFonts w:ascii="Calibri" w:hAnsi="Calibri" w:cstheme="majorHAnsi"/>
          <w:b/>
          <w:color w:val="000000" w:themeColor="text1"/>
          <w:sz w:val="22"/>
          <w:szCs w:val="22"/>
        </w:rPr>
      </w:pPr>
      <w:r>
        <w:rPr>
          <w:rFonts w:ascii="Calibri" w:hAnsi="Calibri" w:cstheme="majorHAnsi"/>
          <w:color w:val="000000" w:themeColor="text1"/>
          <w:sz w:val="22"/>
          <w:szCs w:val="22"/>
        </w:rPr>
        <w:br w:type="page"/>
      </w:r>
    </w:p>
    <w:p w14:paraId="6A53C9AD" w14:textId="5C326685" w:rsidR="008C39BE" w:rsidRPr="00B54039" w:rsidRDefault="00830913" w:rsidP="0023746A">
      <w:pPr>
        <w:pStyle w:val="FAOVERSRIFTNIV1"/>
      </w:pPr>
      <w:r w:rsidRPr="00B54039">
        <w:lastRenderedPageBreak/>
        <w:t>REFER</w:t>
      </w:r>
      <w:r w:rsidR="00E66193" w:rsidRPr="00B54039">
        <w:t xml:space="preserve">ANSER </w:t>
      </w:r>
      <w:r w:rsidR="00E9214A">
        <w:rPr>
          <w:rFonts w:ascii="Helvetica" w:hAnsi="Helvetica" w:cs="Helvetica"/>
          <w:color w:val="FF0000"/>
        </w:rPr>
        <w:t>[</w:t>
      </w:r>
      <w:r w:rsidR="00E66193" w:rsidRPr="00E9214A">
        <w:rPr>
          <w:rFonts w:ascii="Helvetica" w:hAnsi="Helvetica" w:cs="Helvetica"/>
          <w:color w:val="FF0000"/>
        </w:rPr>
        <w:t>eksempler i APA stil, 7. utgave</w:t>
      </w:r>
      <w:r w:rsidR="00094308">
        <w:rPr>
          <w:rFonts w:ascii="Helvetica" w:hAnsi="Helvetica" w:cs="Helvetica"/>
          <w:color w:val="FF0000"/>
        </w:rPr>
        <w:t>]</w:t>
      </w:r>
    </w:p>
    <w:p w14:paraId="2B6CF3B3" w14:textId="77777777" w:rsidR="00DC5578" w:rsidRPr="00644F1F" w:rsidRDefault="00DC5578" w:rsidP="008C39BE">
      <w:pPr>
        <w:pStyle w:val="Heading11"/>
        <w:rPr>
          <w:rFonts w:ascii="Calibri" w:hAnsi="Calibri" w:cstheme="majorHAnsi"/>
          <w:color w:val="000000" w:themeColor="text1"/>
          <w:sz w:val="20"/>
          <w:szCs w:val="20"/>
          <w:lang w:val="nb-NO"/>
        </w:rPr>
      </w:pPr>
    </w:p>
    <w:p w14:paraId="429857A5" w14:textId="5D5C0C9B" w:rsidR="00C42DD5" w:rsidRDefault="00C42DD5" w:rsidP="00981340">
      <w:pPr>
        <w:pStyle w:val="References"/>
        <w:rPr>
          <w:rFonts w:asciiTheme="majorHAnsi" w:hAnsiTheme="majorHAnsi" w:cstheme="majorHAnsi"/>
          <w:iCs/>
          <w:lang w:val="en-US"/>
        </w:rPr>
      </w:pPr>
      <w:r w:rsidRPr="00B54039">
        <w:rPr>
          <w:rFonts w:asciiTheme="majorHAnsi" w:hAnsiTheme="majorHAnsi" w:cstheme="majorHAnsi"/>
          <w:color w:val="000000" w:themeColor="text1"/>
          <w:lang w:val="en-US"/>
        </w:rPr>
        <w:t xml:space="preserve">American Psychological Association (2020). </w:t>
      </w:r>
      <w:r w:rsidRPr="00B54039">
        <w:rPr>
          <w:rFonts w:asciiTheme="majorHAnsi" w:hAnsiTheme="majorHAnsi" w:cstheme="majorHAnsi"/>
          <w:i/>
          <w:color w:val="000000" w:themeColor="text1"/>
          <w:lang w:val="en-US"/>
        </w:rPr>
        <w:t>APA STYLE.</w:t>
      </w:r>
      <w:r w:rsidRPr="00B54039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981340" w:rsidRPr="00981340">
        <w:rPr>
          <w:rFonts w:asciiTheme="majorHAnsi" w:hAnsiTheme="majorHAnsi" w:cstheme="majorHAnsi"/>
          <w:iCs/>
          <w:lang w:val="en-US"/>
        </w:rPr>
        <w:t>https://apastyle.apa.org/style-grammar-guidelines/references/examples</w:t>
      </w:r>
    </w:p>
    <w:p w14:paraId="69672556" w14:textId="77777777" w:rsidR="00C42DD5" w:rsidRPr="00330F3B" w:rsidRDefault="00C42DD5" w:rsidP="000E7989">
      <w:pPr>
        <w:pStyle w:val="FAreferences"/>
      </w:pPr>
      <w:r w:rsidRPr="00330F3B">
        <w:t xml:space="preserve">Aron, L., </w:t>
      </w:r>
      <w:proofErr w:type="spellStart"/>
      <w:r w:rsidRPr="00330F3B">
        <w:t>Botella</w:t>
      </w:r>
      <w:proofErr w:type="spellEnd"/>
      <w:r w:rsidRPr="00330F3B">
        <w:t xml:space="preserve">, M., &amp; </w:t>
      </w:r>
      <w:proofErr w:type="spellStart"/>
      <w:r w:rsidRPr="00330F3B">
        <w:t>Lubart</w:t>
      </w:r>
      <w:proofErr w:type="spellEnd"/>
      <w:r w:rsidRPr="00330F3B">
        <w:t xml:space="preserve">, T. (2019). Culinary arts: Talent and their development. In R. F. </w:t>
      </w:r>
      <w:proofErr w:type="spellStart"/>
      <w:r w:rsidRPr="00330F3B">
        <w:t>Subotnik</w:t>
      </w:r>
      <w:proofErr w:type="spellEnd"/>
      <w:r w:rsidRPr="00330F3B">
        <w:t>, P. Olszewski-</w:t>
      </w:r>
      <w:proofErr w:type="spellStart"/>
      <w:r w:rsidRPr="00330F3B">
        <w:t>Kubilius</w:t>
      </w:r>
      <w:proofErr w:type="spellEnd"/>
      <w:r w:rsidRPr="00330F3B">
        <w:t>, &amp; F. C. Worrell (Eds.), </w:t>
      </w:r>
      <w:r w:rsidRPr="00330F3B">
        <w:rPr>
          <w:i/>
          <w:iCs/>
        </w:rPr>
        <w:t>The psychology of high performance: Developing human potential into domain-specific talent</w:t>
      </w:r>
      <w:r w:rsidRPr="00330F3B">
        <w:t> (pp. 345–359). American Psychological Association. https://doi.org/10.1037/0000120-016 </w:t>
      </w:r>
      <w:r w:rsidRPr="00330F3B">
        <w:rPr>
          <w:color w:val="FF0000"/>
        </w:rPr>
        <w:t>[Chapter in an electronic edited book]</w:t>
      </w:r>
    </w:p>
    <w:p w14:paraId="351050A0" w14:textId="77777777" w:rsidR="00C42DD5" w:rsidRPr="00330F3B" w:rsidRDefault="00C42DD5" w:rsidP="000E7989">
      <w:pPr>
        <w:pStyle w:val="FAreferences"/>
        <w:rPr>
          <w:color w:val="FF0000"/>
        </w:rPr>
      </w:pPr>
      <w:proofErr w:type="spellStart"/>
      <w:r w:rsidRPr="00330F3B">
        <w:t>Baral</w:t>
      </w:r>
      <w:proofErr w:type="spellEnd"/>
      <w:r w:rsidRPr="00330F3B">
        <w:t>, P., Larsen, M., &amp; Archer, M. (2019). </w:t>
      </w:r>
      <w:r w:rsidRPr="00330F3B">
        <w:rPr>
          <w:i/>
          <w:iCs/>
        </w:rPr>
        <w:t>Does money grow on trees? Restoration financing in Southeast Asia</w:t>
      </w:r>
      <w:r w:rsidRPr="00330F3B">
        <w:t>. Atlantic Council. https://www.atlanticcouncil.org/in-depth-research-reports/report/does-money-grow-on-trees-restoring-financing-in-southeast-asia/ </w:t>
      </w:r>
      <w:r w:rsidRPr="00330F3B">
        <w:rPr>
          <w:color w:val="FF0000"/>
        </w:rPr>
        <w:t>[Report with Individual Authors References]</w:t>
      </w:r>
    </w:p>
    <w:p w14:paraId="4DF1D1AE" w14:textId="77777777" w:rsidR="00C42DD5" w:rsidRDefault="00C42DD5" w:rsidP="000E7989">
      <w:pPr>
        <w:pStyle w:val="FAreferences"/>
        <w:rPr>
          <w:color w:val="FF0000"/>
        </w:rPr>
      </w:pPr>
      <w:proofErr w:type="spellStart"/>
      <w:r w:rsidRPr="00330F3B">
        <w:t>Bedenel</w:t>
      </w:r>
      <w:proofErr w:type="spellEnd"/>
      <w:r w:rsidRPr="00330F3B">
        <w:t xml:space="preserve">, A.-L., Jourdan, L., &amp; </w:t>
      </w:r>
      <w:proofErr w:type="spellStart"/>
      <w:r w:rsidRPr="00330F3B">
        <w:t>Biernacki</w:t>
      </w:r>
      <w:proofErr w:type="spellEnd"/>
      <w:r w:rsidRPr="00330F3B">
        <w:t xml:space="preserve">, C. (2019). Probability estimation by an adapted genetic algorithm in web insurance. In R. </w:t>
      </w:r>
      <w:proofErr w:type="spellStart"/>
      <w:r w:rsidRPr="00330F3B">
        <w:t>Battiti</w:t>
      </w:r>
      <w:proofErr w:type="spellEnd"/>
      <w:r w:rsidRPr="00330F3B">
        <w:t xml:space="preserve">, M. </w:t>
      </w:r>
      <w:proofErr w:type="spellStart"/>
      <w:r w:rsidRPr="00330F3B">
        <w:t>Brunato</w:t>
      </w:r>
      <w:proofErr w:type="spellEnd"/>
      <w:r w:rsidRPr="00330F3B">
        <w:t xml:space="preserve">, I. </w:t>
      </w:r>
      <w:proofErr w:type="spellStart"/>
      <w:r w:rsidRPr="00330F3B">
        <w:t>Kotsireas</w:t>
      </w:r>
      <w:proofErr w:type="spellEnd"/>
      <w:r w:rsidRPr="00330F3B">
        <w:t xml:space="preserve">, &amp; P. </w:t>
      </w:r>
      <w:proofErr w:type="spellStart"/>
      <w:r w:rsidRPr="00330F3B">
        <w:t>Pardalos</w:t>
      </w:r>
      <w:proofErr w:type="spellEnd"/>
      <w:r w:rsidRPr="00330F3B">
        <w:t xml:space="preserve"> (Eds.), </w:t>
      </w:r>
      <w:r w:rsidRPr="00330F3B">
        <w:rPr>
          <w:i/>
          <w:iCs/>
        </w:rPr>
        <w:t>Lecture notes in computer science: Vol. 11353. Learning and intelligent optimization</w:t>
      </w:r>
      <w:r w:rsidRPr="00330F3B">
        <w:t xml:space="preserve"> (pp. 225–240). Springer. https://doi.org/10.1007/978-3-030-05348-2_21 </w:t>
      </w:r>
      <w:r w:rsidRPr="00330F3B">
        <w:rPr>
          <w:color w:val="FF0000"/>
        </w:rPr>
        <w:t>[Conference proceedings published as a book chapter]</w:t>
      </w:r>
    </w:p>
    <w:p w14:paraId="5105EBF5" w14:textId="77777777" w:rsidR="00C42DD5" w:rsidRPr="002F4133" w:rsidRDefault="00C42DD5" w:rsidP="000E7989">
      <w:pPr>
        <w:pStyle w:val="FAreferences"/>
        <w:rPr>
          <w:color w:val="FF0000"/>
        </w:rPr>
      </w:pPr>
      <w:r w:rsidRPr="003F1EE5">
        <w:t>Bologna, C. (2019, October 31). </w:t>
      </w:r>
      <w:r w:rsidRPr="003F1EE5">
        <w:rPr>
          <w:i/>
          <w:iCs/>
        </w:rPr>
        <w:t xml:space="preserve">Why some people with anxiety love watching horror </w:t>
      </w:r>
      <w:proofErr w:type="gramStart"/>
      <w:r w:rsidRPr="003F1EE5">
        <w:rPr>
          <w:i/>
          <w:iCs/>
        </w:rPr>
        <w:t>movies</w:t>
      </w:r>
      <w:r w:rsidRPr="003F1EE5">
        <w:t>.</w:t>
      </w:r>
      <w:proofErr w:type="gramEnd"/>
      <w:r w:rsidRPr="003F1EE5">
        <w:t xml:space="preserve"> HuffPost. </w:t>
      </w:r>
      <w:r w:rsidRPr="003F1EE5">
        <w:rPr>
          <w:rStyle w:val="Hyperkobling"/>
          <w:color w:val="000000" w:themeColor="text1"/>
          <w:u w:val="none"/>
          <w:lang w:val="en-GB"/>
        </w:rPr>
        <w:t>https://www.huffpost.com/entry/anxiety-love-watching-horror-movies_l_5d277587e4b02a5a5d57b59e</w:t>
      </w:r>
      <w:r w:rsidRPr="003F1EE5">
        <w:t> </w:t>
      </w:r>
      <w:r w:rsidRPr="003F1EE5">
        <w:rPr>
          <w:color w:val="FF0000"/>
        </w:rPr>
        <w:t>[Webpage on a news website]</w:t>
      </w:r>
    </w:p>
    <w:p w14:paraId="6B39F77C" w14:textId="77777777" w:rsidR="00C42DD5" w:rsidRPr="00330F3B" w:rsidRDefault="00C42DD5" w:rsidP="000E7989">
      <w:pPr>
        <w:pStyle w:val="FAreferences"/>
        <w:rPr>
          <w:color w:val="FF0000"/>
        </w:rPr>
      </w:pPr>
      <w:r w:rsidRPr="00330F3B">
        <w:t>Bronfenbrenner, U. (2005). The social ecology of human development: A retrospective conclusion. In U. Bronfenbrenner (Ed.), </w:t>
      </w:r>
      <w:r w:rsidRPr="00330F3B">
        <w:rPr>
          <w:i/>
          <w:iCs/>
        </w:rPr>
        <w:t>Making human beings human: Bioecological perspectives on human development</w:t>
      </w:r>
      <w:r w:rsidRPr="00330F3B">
        <w:t> (pp. 27–40). SAGE Publications. (Reprinted from </w:t>
      </w:r>
      <w:r w:rsidRPr="00330F3B">
        <w:rPr>
          <w:i/>
          <w:iCs/>
        </w:rPr>
        <w:t>Brain and intelligence: The ecology of child development</w:t>
      </w:r>
      <w:r w:rsidRPr="00330F3B">
        <w:t xml:space="preserve">, pp. 113–123, by F. Richardson, Ed., 1973, National Educational Press). </w:t>
      </w:r>
      <w:r w:rsidRPr="00330F3B">
        <w:rPr>
          <w:color w:val="FF0000"/>
        </w:rPr>
        <w:t>[Chapter in an edited book, reprinted from another book]</w:t>
      </w:r>
    </w:p>
    <w:p w14:paraId="29D835F3" w14:textId="77777777" w:rsidR="00C42DD5" w:rsidRPr="00330F3B" w:rsidRDefault="00C42DD5" w:rsidP="000E7989">
      <w:pPr>
        <w:pStyle w:val="FAreferences"/>
      </w:pPr>
      <w:r w:rsidRPr="00330F3B">
        <w:t>Cacioppo, S. (2019, April 25–28). </w:t>
      </w:r>
      <w:r w:rsidRPr="00330F3B">
        <w:rPr>
          <w:i/>
          <w:iCs/>
        </w:rPr>
        <w:t>Evolutionary theory of social connections: Past, present, and future</w:t>
      </w:r>
      <w:r w:rsidRPr="00330F3B">
        <w:t xml:space="preserve"> [Conference presentation abstract]. Ninety-ninth annual convention of the Western Psychological Association, Pasadena, CA, United States. https://westernpsych.org/wp-content/uploads/2019/04/WPA-Program-2019-Final-2.pdf </w:t>
      </w:r>
      <w:r w:rsidRPr="00330F3B">
        <w:rPr>
          <w:color w:val="FF0000"/>
        </w:rPr>
        <w:t>[Abstract of a conference presentation]</w:t>
      </w:r>
    </w:p>
    <w:p w14:paraId="669A8650" w14:textId="77777777" w:rsidR="00C42DD5" w:rsidRPr="00330F3B" w:rsidRDefault="00C42DD5" w:rsidP="000E7989">
      <w:pPr>
        <w:pStyle w:val="FAreferences"/>
      </w:pPr>
      <w:r w:rsidRPr="00330F3B">
        <w:t>Department for Business Innovation &amp; Skills. (2016). </w:t>
      </w:r>
      <w:r w:rsidRPr="00330F3B">
        <w:rPr>
          <w:i/>
          <w:iCs/>
        </w:rPr>
        <w:t>Success as a knowledge economy: Teaching excellent, social mobility and student choice</w:t>
      </w:r>
      <w:r w:rsidRPr="00330F3B">
        <w:t xml:space="preserve"> [White paper]. Crown. https://www.gov.uk/government/uploads/system/uploads/attachment_data/file/523396/bis-16-265-success-as-a-knowledge-economy.pdf </w:t>
      </w:r>
      <w:r w:rsidRPr="00330F3B">
        <w:rPr>
          <w:color w:val="FF0000"/>
        </w:rPr>
        <w:t>[White paper with a group author]</w:t>
      </w:r>
    </w:p>
    <w:p w14:paraId="511F9F80" w14:textId="77777777" w:rsidR="00C42DD5" w:rsidRPr="00330F3B" w:rsidRDefault="00C42DD5" w:rsidP="000E7989">
      <w:pPr>
        <w:pStyle w:val="FAreferences"/>
      </w:pPr>
      <w:r w:rsidRPr="00330F3B">
        <w:t>Dillard, J. P. (2020). Currents in the study of persuasion. In M. B. Oliver, A. A. Raney, &amp; J. Bryant (Eds.), </w:t>
      </w:r>
      <w:r w:rsidRPr="00330F3B">
        <w:rPr>
          <w:i/>
          <w:iCs/>
        </w:rPr>
        <w:t>Media effects: Advances in theory and research</w:t>
      </w:r>
      <w:r w:rsidRPr="00330F3B">
        <w:t xml:space="preserve"> (4th ed., pp. 115–129). Routledge. </w:t>
      </w:r>
      <w:r w:rsidRPr="00330F3B">
        <w:rPr>
          <w:color w:val="FF0000"/>
        </w:rPr>
        <w:t>[Chapter in an edited book]</w:t>
      </w:r>
    </w:p>
    <w:p w14:paraId="4536D5AE" w14:textId="77777777" w:rsidR="00C42DD5" w:rsidRPr="00330F3B" w:rsidRDefault="00C42DD5" w:rsidP="000E7989">
      <w:pPr>
        <w:pStyle w:val="FAreferences"/>
        <w:rPr>
          <w:color w:val="FF0000"/>
        </w:rPr>
      </w:pPr>
      <w:r w:rsidRPr="00330F3B">
        <w:t>Duckworth, A. L., Quirk, A., Gallop, R., Hoyle, R. H., Kelly, D. R., &amp; Matthews, M. D. (2019). Cognitive and noncognitive predictors of success. </w:t>
      </w:r>
      <w:r w:rsidRPr="00330F3B">
        <w:rPr>
          <w:i/>
          <w:iCs/>
        </w:rPr>
        <w:t>Proceedings of the National Academy of Sciences</w:t>
      </w:r>
      <w:r w:rsidRPr="00330F3B">
        <w:t>, </w:t>
      </w:r>
      <w:r w:rsidRPr="00330F3B">
        <w:rPr>
          <w:i/>
          <w:iCs/>
        </w:rPr>
        <w:t>USA</w:t>
      </w:r>
      <w:r w:rsidRPr="00330F3B">
        <w:t>, </w:t>
      </w:r>
      <w:r w:rsidRPr="00330F3B">
        <w:rPr>
          <w:i/>
          <w:iCs/>
        </w:rPr>
        <w:t>116</w:t>
      </w:r>
      <w:r w:rsidRPr="00330F3B">
        <w:t xml:space="preserve">(47), 23499–23504. https://doi.org/10.1073/pnas.1910510116 </w:t>
      </w:r>
      <w:r w:rsidRPr="00330F3B">
        <w:rPr>
          <w:color w:val="FF0000"/>
        </w:rPr>
        <w:t>[Conference proceedings published in a journal]</w:t>
      </w:r>
    </w:p>
    <w:p w14:paraId="63B0486E" w14:textId="77777777" w:rsidR="00C42DD5" w:rsidRPr="00330F3B" w:rsidRDefault="00C42DD5" w:rsidP="000E7989">
      <w:pPr>
        <w:pStyle w:val="FAreferences"/>
        <w:rPr>
          <w:color w:val="FF0000"/>
        </w:rPr>
      </w:pPr>
      <w:r w:rsidRPr="00330F3B">
        <w:t xml:space="preserve">Evans, A. C., Jr., </w:t>
      </w:r>
      <w:proofErr w:type="spellStart"/>
      <w:r w:rsidRPr="00330F3B">
        <w:t>Garbarino</w:t>
      </w:r>
      <w:proofErr w:type="spellEnd"/>
      <w:r w:rsidRPr="00330F3B">
        <w:t xml:space="preserve">, J., </w:t>
      </w:r>
      <w:proofErr w:type="spellStart"/>
      <w:r w:rsidRPr="00330F3B">
        <w:t>Bocanegra</w:t>
      </w:r>
      <w:proofErr w:type="spellEnd"/>
      <w:r w:rsidRPr="00330F3B">
        <w:t xml:space="preserve">, E., </w:t>
      </w:r>
      <w:proofErr w:type="spellStart"/>
      <w:r w:rsidRPr="00330F3B">
        <w:t>Kinscherff</w:t>
      </w:r>
      <w:proofErr w:type="spellEnd"/>
      <w:r w:rsidRPr="00330F3B">
        <w:t>, R. T., &amp; Márquez-Greene, N. (2019, August 8–11). </w:t>
      </w:r>
      <w:r w:rsidRPr="00330F3B">
        <w:rPr>
          <w:i/>
          <w:iCs/>
        </w:rPr>
        <w:t>Gun violence: An event on the power of community</w:t>
      </w:r>
      <w:r w:rsidRPr="00330F3B">
        <w:t xml:space="preserve"> [Conference presentation]. APA 2019 Convention, Chicago, IL, United States. https://convention.apa.org/2019-video </w:t>
      </w:r>
      <w:r w:rsidRPr="00330F3B">
        <w:rPr>
          <w:color w:val="FF0000"/>
        </w:rPr>
        <w:t>[Conference presentation]</w:t>
      </w:r>
    </w:p>
    <w:p w14:paraId="7CD78417" w14:textId="77777777" w:rsidR="00C42DD5" w:rsidRPr="00B54039" w:rsidRDefault="00C42DD5" w:rsidP="000E7989">
      <w:pPr>
        <w:pStyle w:val="FAreferences"/>
      </w:pPr>
      <w:r w:rsidRPr="00B54039">
        <w:t xml:space="preserve">FormAkademisk (2020). </w:t>
      </w:r>
      <w:r w:rsidRPr="00B54039">
        <w:rPr>
          <w:i/>
        </w:rPr>
        <w:t xml:space="preserve">Om </w:t>
      </w:r>
      <w:proofErr w:type="spellStart"/>
      <w:r w:rsidRPr="00B54039">
        <w:rPr>
          <w:i/>
        </w:rPr>
        <w:t>tidsskriftet</w:t>
      </w:r>
      <w:proofErr w:type="spellEnd"/>
      <w:r w:rsidRPr="00B54039">
        <w:rPr>
          <w:i/>
        </w:rPr>
        <w:t>.</w:t>
      </w:r>
      <w:r w:rsidRPr="00B54039">
        <w:t xml:space="preserve"> https://journals.hioa.no/index.php/formakademisk/about</w:t>
      </w:r>
    </w:p>
    <w:p w14:paraId="72F36847" w14:textId="77777777" w:rsidR="00C42DD5" w:rsidRPr="003F1EE5" w:rsidRDefault="00C42DD5" w:rsidP="000E7989">
      <w:pPr>
        <w:pStyle w:val="FAreferences"/>
      </w:pPr>
      <w:proofErr w:type="spellStart"/>
      <w:r w:rsidRPr="003F1EE5">
        <w:t>Giovanetti</w:t>
      </w:r>
      <w:proofErr w:type="spellEnd"/>
      <w:r w:rsidRPr="003F1EE5">
        <w:t>, F. (2019, November 16). </w:t>
      </w:r>
      <w:r w:rsidRPr="003F1EE5">
        <w:rPr>
          <w:i/>
          <w:iCs/>
        </w:rPr>
        <w:t>Why we are so obsessed with personality types</w:t>
      </w:r>
      <w:r w:rsidRPr="003F1EE5">
        <w:t>. Medium. </w:t>
      </w:r>
      <w:r w:rsidRPr="003F1EE5">
        <w:rPr>
          <w:rStyle w:val="Hyperkobling"/>
          <w:color w:val="000000" w:themeColor="text1"/>
          <w:u w:val="none"/>
          <w:lang w:val="en-GB"/>
        </w:rPr>
        <w:t>https://medium.com/the-business-of-wellness/why-we-are-so-obsessed-with-personality-types-577450f9aee9</w:t>
      </w:r>
      <w:r w:rsidRPr="003F1EE5">
        <w:t xml:space="preserve"> </w:t>
      </w:r>
      <w:r w:rsidRPr="003F1EE5">
        <w:rPr>
          <w:color w:val="FF0000"/>
        </w:rPr>
        <w:t>[Webpage on a website with an individual author]</w:t>
      </w:r>
    </w:p>
    <w:p w14:paraId="7EF46ACB" w14:textId="77777777" w:rsidR="00C42DD5" w:rsidRPr="00330F3B" w:rsidRDefault="00C42DD5" w:rsidP="000E7989">
      <w:pPr>
        <w:pStyle w:val="FAreferences"/>
      </w:pPr>
      <w:r w:rsidRPr="00330F3B">
        <w:t xml:space="preserve">Grady, J. S., Her, M., Moreno, G., Perez, C., &amp; </w:t>
      </w:r>
      <w:proofErr w:type="spellStart"/>
      <w:r w:rsidRPr="00330F3B">
        <w:t>Yelinek</w:t>
      </w:r>
      <w:proofErr w:type="spellEnd"/>
      <w:r w:rsidRPr="00330F3B">
        <w:t>, J. (2019). Emotions in storybooks: A comparison of storybooks that represent ethnic and racial groups in the United States. </w:t>
      </w:r>
      <w:r w:rsidRPr="00330F3B">
        <w:rPr>
          <w:i/>
          <w:iCs/>
        </w:rPr>
        <w:t>Psychology of Popular Media Culture</w:t>
      </w:r>
      <w:r w:rsidRPr="00330F3B">
        <w:t>, </w:t>
      </w:r>
      <w:r w:rsidRPr="00330F3B">
        <w:rPr>
          <w:i/>
          <w:iCs/>
        </w:rPr>
        <w:t>8</w:t>
      </w:r>
      <w:r w:rsidRPr="00330F3B">
        <w:t xml:space="preserve">(3), 207–217. https://doi.org/10.1037/ppm0000185 </w:t>
      </w:r>
      <w:r w:rsidRPr="00330F3B">
        <w:rPr>
          <w:color w:val="FF0000"/>
        </w:rPr>
        <w:t>[journal article]</w:t>
      </w:r>
    </w:p>
    <w:p w14:paraId="01B1E975" w14:textId="77777777" w:rsidR="00C42DD5" w:rsidRPr="003F1EE5" w:rsidRDefault="00C42DD5" w:rsidP="000E7989">
      <w:pPr>
        <w:pStyle w:val="FAreferences"/>
        <w:rPr>
          <w:color w:val="FF0000"/>
        </w:rPr>
      </w:pPr>
      <w:r w:rsidRPr="00330F3B">
        <w:t xml:space="preserve">Harris, L. (2014). Instructional leadership perceptions and practices of elementary school leaders [Unpublished doctoral dissertation]. University of Virginia. </w:t>
      </w:r>
      <w:r w:rsidRPr="00330F3B">
        <w:rPr>
          <w:color w:val="FF0000"/>
        </w:rPr>
        <w:t>[Unpublished dissertation or thesis]</w:t>
      </w:r>
    </w:p>
    <w:p w14:paraId="7603D619" w14:textId="6A473AAE" w:rsidR="00C42DD5" w:rsidRPr="00330F3B" w:rsidRDefault="00C42DD5" w:rsidP="00B61B37">
      <w:pPr>
        <w:pStyle w:val="FAreferences"/>
      </w:pPr>
      <w:r w:rsidRPr="00330F3B">
        <w:lastRenderedPageBreak/>
        <w:t>Jackson, L. M. (2019). </w:t>
      </w:r>
      <w:r w:rsidRPr="00330F3B">
        <w:rPr>
          <w:i/>
          <w:iCs/>
        </w:rPr>
        <w:t>The psychology of prejudice: From attitudes to social action</w:t>
      </w:r>
      <w:r w:rsidRPr="00330F3B">
        <w:t> (2nd ed.). American Psychological Association. https://doi.org/10.1037/0000168-000 </w:t>
      </w:r>
      <w:r w:rsidRPr="00330F3B">
        <w:rPr>
          <w:color w:val="FF0000"/>
        </w:rPr>
        <w:t>[Electronic book]</w:t>
      </w:r>
    </w:p>
    <w:p w14:paraId="0C396E14" w14:textId="77777777" w:rsidR="00C42DD5" w:rsidRPr="00330F3B" w:rsidRDefault="00C42DD5" w:rsidP="000E7989">
      <w:pPr>
        <w:pStyle w:val="FAreferences"/>
        <w:rPr>
          <w:color w:val="FF0000"/>
        </w:rPr>
      </w:pPr>
      <w:proofErr w:type="spellStart"/>
      <w:r w:rsidRPr="00330F3B">
        <w:t>joachimr</w:t>
      </w:r>
      <w:proofErr w:type="spellEnd"/>
      <w:r w:rsidRPr="00330F3B">
        <w:t xml:space="preserve">. (2019, November 19). We are relying on APA as our university style format - the university is located in Germany (Kassel). </w:t>
      </w:r>
      <w:proofErr w:type="gramStart"/>
      <w:r w:rsidRPr="00330F3B">
        <w:t>So</w:t>
      </w:r>
      <w:proofErr w:type="gramEnd"/>
      <w:r w:rsidRPr="00330F3B">
        <w:t xml:space="preserve"> I [Comment on the blog post “The transition to seventh edition APA Style”]. </w:t>
      </w:r>
      <w:r w:rsidRPr="00330F3B">
        <w:rPr>
          <w:i/>
          <w:iCs/>
        </w:rPr>
        <w:t>APA Style</w:t>
      </w:r>
      <w:r w:rsidRPr="00330F3B">
        <w:t xml:space="preserve">. https://apastyle.apa.org/blog/transition-seventh-edition#comment-4694866690 </w:t>
      </w:r>
      <w:r w:rsidRPr="00330F3B">
        <w:rPr>
          <w:color w:val="FF0000"/>
        </w:rPr>
        <w:t>[Blog Comment References]</w:t>
      </w:r>
    </w:p>
    <w:p w14:paraId="1240A573" w14:textId="77777777" w:rsidR="00C42DD5" w:rsidRPr="00330F3B" w:rsidRDefault="00C42DD5" w:rsidP="000E7989">
      <w:pPr>
        <w:pStyle w:val="FAreferences"/>
      </w:pPr>
      <w:r w:rsidRPr="00330F3B">
        <w:t>Kabir, J. M. (2016). </w:t>
      </w:r>
      <w:r w:rsidRPr="00330F3B">
        <w:rPr>
          <w:i/>
          <w:iCs/>
        </w:rPr>
        <w:t>Factors influencing customer satisfaction at a fast food hamburger chain: The relationship between customer satisfaction and customer loyalty</w:t>
      </w:r>
      <w:r w:rsidRPr="00330F3B">
        <w:t> (Publication No. 10169573) [Doctoral dissertation, Wilmington University]. ProQuest Dissertations &amp; Theses Global. </w:t>
      </w:r>
      <w:r w:rsidRPr="00330F3B">
        <w:rPr>
          <w:color w:val="FF0000"/>
        </w:rPr>
        <w:t>[Published dissertations or theses]</w:t>
      </w:r>
    </w:p>
    <w:p w14:paraId="5517D862" w14:textId="77777777" w:rsidR="00C42DD5" w:rsidRPr="00330F3B" w:rsidRDefault="00C42DD5" w:rsidP="000E7989">
      <w:pPr>
        <w:pStyle w:val="FAreferences"/>
      </w:pPr>
      <w:proofErr w:type="spellStart"/>
      <w:r w:rsidRPr="00330F3B">
        <w:t>Kesharwani</w:t>
      </w:r>
      <w:proofErr w:type="spellEnd"/>
      <w:r w:rsidRPr="00330F3B">
        <w:t>, P. (Ed.). (2020). </w:t>
      </w:r>
      <w:r w:rsidRPr="00330F3B">
        <w:rPr>
          <w:i/>
          <w:iCs/>
        </w:rPr>
        <w:t>Nanotechnology based approaches for tuberculosis treatment</w:t>
      </w:r>
      <w:r w:rsidRPr="00330F3B">
        <w:t>. Academic Press. </w:t>
      </w:r>
      <w:r w:rsidRPr="00330F3B">
        <w:rPr>
          <w:color w:val="FF0000"/>
        </w:rPr>
        <w:t>[Edited book]</w:t>
      </w:r>
    </w:p>
    <w:p w14:paraId="0ED51CDE" w14:textId="77777777" w:rsidR="00C42DD5" w:rsidRPr="00330F3B" w:rsidRDefault="00C42DD5" w:rsidP="000E7989">
      <w:pPr>
        <w:pStyle w:val="FAreferences"/>
        <w:rPr>
          <w:color w:val="FF0000"/>
        </w:rPr>
      </w:pPr>
      <w:proofErr w:type="spellStart"/>
      <w:r w:rsidRPr="00330F3B">
        <w:t>Kushilevitz</w:t>
      </w:r>
      <w:proofErr w:type="spellEnd"/>
      <w:r w:rsidRPr="00330F3B">
        <w:t xml:space="preserve">, E., &amp; </w:t>
      </w:r>
      <w:proofErr w:type="spellStart"/>
      <w:r w:rsidRPr="00330F3B">
        <w:t>Malkin</w:t>
      </w:r>
      <w:proofErr w:type="spellEnd"/>
      <w:r w:rsidRPr="00330F3B">
        <w:t>, T. (Eds.). (2016). </w:t>
      </w:r>
      <w:r w:rsidRPr="00330F3B">
        <w:rPr>
          <w:i/>
          <w:iCs/>
        </w:rPr>
        <w:t>Lecture notes in computer science: Vol. 9562. Theory of cryptography</w:t>
      </w:r>
      <w:r w:rsidRPr="00330F3B">
        <w:t xml:space="preserve">. Springer. https://doi.org/10.1007/978-3-662-49096-9 </w:t>
      </w:r>
      <w:r w:rsidRPr="00330F3B">
        <w:rPr>
          <w:color w:val="FF0000"/>
        </w:rPr>
        <w:t>[Conference proceedings published as a whole book]</w:t>
      </w:r>
    </w:p>
    <w:p w14:paraId="20C12E64" w14:textId="77777777" w:rsidR="00C42DD5" w:rsidRPr="00330F3B" w:rsidRDefault="00C42DD5" w:rsidP="000E7989">
      <w:pPr>
        <w:pStyle w:val="FAreferences"/>
      </w:pPr>
      <w:r w:rsidRPr="00330F3B">
        <w:t>Merriam-Webster. (n.d.). Semantics. In </w:t>
      </w:r>
      <w:r w:rsidRPr="00330F3B">
        <w:rPr>
          <w:i/>
          <w:iCs/>
        </w:rPr>
        <w:t>Merriam-Webster.com dictionary</w:t>
      </w:r>
      <w:r w:rsidRPr="00330F3B">
        <w:t>. Retrieved January 4, 2020, from </w:t>
      </w:r>
      <w:proofErr w:type="gramStart"/>
      <w:r w:rsidRPr="00330F3B">
        <w:t xml:space="preserve">https://www.merriam-webster.com/dictionary/semantics  </w:t>
      </w:r>
      <w:r w:rsidRPr="00330F3B">
        <w:rPr>
          <w:color w:val="FF0000"/>
        </w:rPr>
        <w:t>[</w:t>
      </w:r>
      <w:proofErr w:type="gramEnd"/>
      <w:r w:rsidRPr="00330F3B">
        <w:rPr>
          <w:color w:val="FF0000"/>
        </w:rPr>
        <w:t>Entry in an online dictionary]</w:t>
      </w:r>
    </w:p>
    <w:p w14:paraId="2E1D7F95" w14:textId="77777777" w:rsidR="00C42DD5" w:rsidRPr="00330F3B" w:rsidRDefault="00C42DD5" w:rsidP="000E7989">
      <w:pPr>
        <w:pStyle w:val="FAreferences"/>
        <w:rPr>
          <w:color w:val="FF0000"/>
        </w:rPr>
      </w:pPr>
      <w:r w:rsidRPr="00330F3B">
        <w:t>Miranda, C. (2019). </w:t>
      </w:r>
      <w:r w:rsidRPr="00330F3B">
        <w:rPr>
          <w:i/>
          <w:iCs/>
        </w:rPr>
        <w:t>Exploring the lived experiences of foster youth who obtained graduate level degrees: Self-efficacy, resilience, and the impact on identity development</w:t>
      </w:r>
      <w:r w:rsidRPr="00330F3B">
        <w:t xml:space="preserve"> (Publication No. 27542827) [Doctoral dissertation, Pepperdine University]. </w:t>
      </w:r>
      <w:proofErr w:type="spellStart"/>
      <w:r w:rsidRPr="00330F3B">
        <w:t>PQDT</w:t>
      </w:r>
      <w:proofErr w:type="spellEnd"/>
      <w:r w:rsidRPr="00330F3B">
        <w:t xml:space="preserve"> Open.</w:t>
      </w:r>
      <w:r w:rsidRPr="00330F3B">
        <w:br/>
      </w:r>
      <w:proofErr w:type="gramStart"/>
      <w:r w:rsidRPr="00330F3B">
        <w:t>https://pqdtopen.proquest.com/doc/2309521814.html?FMT=</w:t>
      </w:r>
      <w:r w:rsidRPr="00330F3B">
        <w:rPr>
          <w:color w:val="FF0000"/>
        </w:rPr>
        <w:t>AI  [</w:t>
      </w:r>
      <w:proofErr w:type="gramEnd"/>
      <w:r w:rsidRPr="00330F3B">
        <w:rPr>
          <w:color w:val="FF0000"/>
        </w:rPr>
        <w:t>Online published dissertations or theses]</w:t>
      </w:r>
    </w:p>
    <w:p w14:paraId="3CB43505" w14:textId="77777777" w:rsidR="00C42DD5" w:rsidRPr="00330F3B" w:rsidRDefault="00C42DD5" w:rsidP="000E7989">
      <w:pPr>
        <w:pStyle w:val="FAreferences"/>
        <w:rPr>
          <w:color w:val="FF0000"/>
        </w:rPr>
      </w:pPr>
      <w:r w:rsidRPr="00330F3B">
        <w:t>National Cancer Institute. (2019). </w:t>
      </w:r>
      <w:r w:rsidRPr="00330F3B">
        <w:rPr>
          <w:i/>
          <w:iCs/>
        </w:rPr>
        <w:t>Taking time: Support for people with cancer</w:t>
      </w:r>
      <w:r w:rsidRPr="00330F3B">
        <w:t xml:space="preserve"> (NIH Publication No. 18-2059). U.S. Department of Health and Human Services, National Institutes of Health. https://www.cancer.gov/publications/patient-education/takingtime.pdf </w:t>
      </w:r>
      <w:r w:rsidRPr="00330F3B">
        <w:rPr>
          <w:color w:val="FF0000"/>
        </w:rPr>
        <w:t>[Report by a Government Agency References]</w:t>
      </w:r>
    </w:p>
    <w:p w14:paraId="6862DC01" w14:textId="77777777" w:rsidR="00C42DD5" w:rsidRPr="003F1EE5" w:rsidRDefault="00C42DD5" w:rsidP="000E7989">
      <w:pPr>
        <w:pStyle w:val="FAreferences"/>
        <w:rPr>
          <w:color w:val="FF0000"/>
        </w:rPr>
      </w:pPr>
      <w:r w:rsidRPr="003F1EE5">
        <w:t>National Institute of Mental Health. (2018, July). </w:t>
      </w:r>
      <w:r w:rsidRPr="003F1EE5">
        <w:rPr>
          <w:i/>
          <w:iCs/>
        </w:rPr>
        <w:t>Anxiety disorders</w:t>
      </w:r>
      <w:r w:rsidRPr="003F1EE5">
        <w:t>. U.S. Department of Health and Human Services, National Institutes of Health. </w:t>
      </w:r>
      <w:r w:rsidRPr="003F1EE5">
        <w:br/>
      </w:r>
      <w:r w:rsidRPr="003F1EE5">
        <w:rPr>
          <w:rStyle w:val="Hyperkobling"/>
          <w:color w:val="000000" w:themeColor="text1"/>
          <w:u w:val="none"/>
          <w:lang w:val="en-GB"/>
        </w:rPr>
        <w:t>https://www.nimh.nih.gov/health/topics/anxiety-disorders/index.shtml</w:t>
      </w:r>
      <w:r w:rsidRPr="003F1EE5">
        <w:t xml:space="preserve"> [</w:t>
      </w:r>
      <w:r w:rsidRPr="003F1EE5">
        <w:rPr>
          <w:color w:val="FF0000"/>
        </w:rPr>
        <w:t>Webpage on a website with a government agency group author]</w:t>
      </w:r>
    </w:p>
    <w:p w14:paraId="339EEE60" w14:textId="77777777" w:rsidR="00C42DD5" w:rsidRPr="00330F3B" w:rsidRDefault="00C42DD5" w:rsidP="000E7989">
      <w:pPr>
        <w:pStyle w:val="FAreferences"/>
      </w:pPr>
      <w:r w:rsidRPr="00330F3B">
        <w:t>Oil painting. (2019, December 8). In </w:t>
      </w:r>
      <w:r w:rsidRPr="00330F3B">
        <w:rPr>
          <w:i/>
          <w:iCs/>
        </w:rPr>
        <w:t>Wikipedia</w:t>
      </w:r>
      <w:r w:rsidRPr="00330F3B">
        <w:t xml:space="preserve">. https://en.wikipedia.org/w/index.php?title=Oil_painting&amp;oldid=929802398 </w:t>
      </w:r>
      <w:r w:rsidRPr="00330F3B">
        <w:rPr>
          <w:color w:val="FF0000"/>
        </w:rPr>
        <w:t>[</w:t>
      </w:r>
      <w:r w:rsidRPr="00330F3B">
        <w:rPr>
          <w:i/>
          <w:iCs/>
          <w:color w:val="FF0000"/>
        </w:rPr>
        <w:t>Wikipedia</w:t>
      </w:r>
      <w:r w:rsidRPr="00330F3B">
        <w:rPr>
          <w:color w:val="FF0000"/>
        </w:rPr>
        <w:t> Entry References]</w:t>
      </w:r>
    </w:p>
    <w:p w14:paraId="732BB4CF" w14:textId="77777777" w:rsidR="00C42DD5" w:rsidRPr="00330F3B" w:rsidRDefault="00C42DD5" w:rsidP="000E7989">
      <w:pPr>
        <w:pStyle w:val="FAreferences"/>
      </w:pPr>
      <w:r w:rsidRPr="00330F3B">
        <w:t>Ouellette, J. (2019, November 15). Physicists capture first footage of quantum knots unraveling in superfluid. </w:t>
      </w:r>
      <w:r w:rsidRPr="00330F3B">
        <w:rPr>
          <w:i/>
          <w:iCs/>
        </w:rPr>
        <w:t>Ars Technica</w:t>
      </w:r>
      <w:r w:rsidRPr="00330F3B">
        <w:t xml:space="preserve">. https://arstechnica.com/science/2019/11/study-you-can-tie-a-quantum-knot-in-a-superfluid-but-it-will-soon-untie-itself/ </w:t>
      </w:r>
      <w:r w:rsidRPr="00330F3B">
        <w:rPr>
          <w:color w:val="FF0000"/>
        </w:rPr>
        <w:t>[Blog Post References]</w:t>
      </w:r>
    </w:p>
    <w:p w14:paraId="6EC46487" w14:textId="77777777" w:rsidR="00C42DD5" w:rsidRPr="00330F3B" w:rsidRDefault="00C42DD5" w:rsidP="000E7989">
      <w:pPr>
        <w:pStyle w:val="FAreferences"/>
      </w:pPr>
      <w:r w:rsidRPr="00330F3B">
        <w:t>Sapolsky, R. M. (2017). </w:t>
      </w:r>
      <w:r w:rsidRPr="00330F3B">
        <w:rPr>
          <w:i/>
          <w:iCs/>
        </w:rPr>
        <w:t>Behave: The biology of humans at our best and worst</w:t>
      </w:r>
      <w:r w:rsidRPr="00330F3B">
        <w:t xml:space="preserve">. Penguin Books. </w:t>
      </w:r>
      <w:r w:rsidRPr="00330F3B">
        <w:rPr>
          <w:color w:val="FF0000"/>
        </w:rPr>
        <w:t>[Book]</w:t>
      </w:r>
    </w:p>
    <w:p w14:paraId="7F518EA4" w14:textId="77777777" w:rsidR="00C42DD5" w:rsidRPr="00330F3B" w:rsidRDefault="00C42DD5" w:rsidP="000E7989">
      <w:pPr>
        <w:pStyle w:val="FAreferences"/>
      </w:pPr>
      <w:r w:rsidRPr="00330F3B">
        <w:t xml:space="preserve">Schulman, M. (2019, September 9). </w:t>
      </w:r>
      <w:proofErr w:type="spellStart"/>
      <w:r w:rsidRPr="00330F3B">
        <w:t>Superfans</w:t>
      </w:r>
      <w:proofErr w:type="spellEnd"/>
      <w:r w:rsidRPr="00330F3B">
        <w:t>: A love story. </w:t>
      </w:r>
      <w:r w:rsidRPr="00330F3B">
        <w:rPr>
          <w:i/>
          <w:iCs/>
        </w:rPr>
        <w:t>The New Yorker</w:t>
      </w:r>
      <w:r w:rsidRPr="00330F3B">
        <w:t xml:space="preserve">. https://www.newyorker.com/magazine/2019/09/16/superfans-a-love-story </w:t>
      </w:r>
      <w:r w:rsidRPr="00330F3B">
        <w:rPr>
          <w:color w:val="FF0000"/>
        </w:rPr>
        <w:t>[magazine article]</w:t>
      </w:r>
    </w:p>
    <w:p w14:paraId="76DA36AA" w14:textId="77777777" w:rsidR="00C42DD5" w:rsidRPr="00330F3B" w:rsidRDefault="00C42DD5" w:rsidP="000E7989">
      <w:pPr>
        <w:pStyle w:val="FAreferences"/>
        <w:rPr>
          <w:color w:val="FF0000"/>
        </w:rPr>
      </w:pPr>
      <w:proofErr w:type="spellStart"/>
      <w:r w:rsidRPr="00330F3B">
        <w:t>Stuster</w:t>
      </w:r>
      <w:proofErr w:type="spellEnd"/>
      <w:r w:rsidRPr="00330F3B">
        <w:t>, J., Adolf, J., Byrne, V., &amp; Greene, M. (2018). </w:t>
      </w:r>
      <w:r w:rsidRPr="00330F3B">
        <w:rPr>
          <w:i/>
          <w:iCs/>
        </w:rPr>
        <w:t>Human exploration of Mars: Preliminary lists of crew tasks</w:t>
      </w:r>
      <w:r w:rsidRPr="00330F3B">
        <w:t xml:space="preserve"> (Report No. NASA/CR-2018-220043). National Aeronautics and Space Administration. https://ntrs.nasa.gov/archive/nasa/casi.ntrs.nasa.gov/20190001401.pdf </w:t>
      </w:r>
      <w:r w:rsidRPr="00330F3B">
        <w:rPr>
          <w:color w:val="FF0000"/>
        </w:rPr>
        <w:t>[Report with Individual Authors References as PDF]</w:t>
      </w:r>
    </w:p>
    <w:p w14:paraId="2C701929" w14:textId="77777777" w:rsidR="00C42DD5" w:rsidRPr="00330F3B" w:rsidRDefault="00C42DD5" w:rsidP="000E7989">
      <w:pPr>
        <w:pStyle w:val="FAreferences"/>
        <w:rPr>
          <w:color w:val="FF0000"/>
        </w:rPr>
      </w:pPr>
      <w:r w:rsidRPr="00330F3B">
        <w:t xml:space="preserve">Torino, G. C., Rivera, D. P., </w:t>
      </w:r>
      <w:proofErr w:type="spellStart"/>
      <w:r w:rsidRPr="00330F3B">
        <w:t>Capodilupo</w:t>
      </w:r>
      <w:proofErr w:type="spellEnd"/>
      <w:r w:rsidRPr="00330F3B">
        <w:t>, C. M., Nadal, K. L., &amp; Sue, D. W. (Eds.). (2019). </w:t>
      </w:r>
      <w:r w:rsidRPr="00330F3B">
        <w:rPr>
          <w:i/>
          <w:iCs/>
        </w:rPr>
        <w:t>Microaggression theory: Influence and implications</w:t>
      </w:r>
      <w:r w:rsidRPr="00330F3B">
        <w:t xml:space="preserve">. John Wiley &amp; Sons. https://doi.org/10.1002/9781119466642 </w:t>
      </w:r>
      <w:r w:rsidRPr="00330F3B">
        <w:rPr>
          <w:color w:val="FF0000"/>
        </w:rPr>
        <w:t>[Edited electronic book]</w:t>
      </w:r>
    </w:p>
    <w:p w14:paraId="6382080B" w14:textId="77777777" w:rsidR="00C42DD5" w:rsidRPr="002F4133" w:rsidRDefault="00C42DD5" w:rsidP="000E7989">
      <w:pPr>
        <w:pStyle w:val="FAreferences"/>
      </w:pPr>
      <w:r w:rsidRPr="003F1EE5">
        <w:t>U.S. Census Bureau. (n.d.). </w:t>
      </w:r>
      <w:r w:rsidRPr="003F1EE5">
        <w:rPr>
          <w:i/>
          <w:iCs/>
        </w:rPr>
        <w:t>U.S. and world population clock</w:t>
      </w:r>
      <w:r w:rsidRPr="003F1EE5">
        <w:t>. U.S. Department of Commerce. Retrieved January 9, 2020, from </w:t>
      </w:r>
      <w:r w:rsidRPr="003F1EE5">
        <w:rPr>
          <w:rStyle w:val="Hyperkobling"/>
          <w:color w:val="000000" w:themeColor="text1"/>
          <w:u w:val="none"/>
          <w:lang w:val="en-GB"/>
        </w:rPr>
        <w:t>https://www.census.gov/popclock/</w:t>
      </w:r>
      <w:r w:rsidRPr="003F1EE5">
        <w:t xml:space="preserve"> </w:t>
      </w:r>
      <w:r w:rsidRPr="003F1EE5">
        <w:rPr>
          <w:color w:val="FF0000"/>
        </w:rPr>
        <w:t>[Webpage on a website with a retrieval date]</w:t>
      </w:r>
    </w:p>
    <w:p w14:paraId="0E7B7926" w14:textId="77777777" w:rsidR="00C42DD5" w:rsidRDefault="00C42DD5" w:rsidP="000E7989">
      <w:pPr>
        <w:pStyle w:val="FAreferences"/>
      </w:pPr>
      <w:r>
        <w:br w:type="page"/>
      </w:r>
    </w:p>
    <w:p w14:paraId="31E3508A" w14:textId="77777777" w:rsidR="00C42DD5" w:rsidRPr="00330F3B" w:rsidRDefault="00C42DD5" w:rsidP="000E7989">
      <w:pPr>
        <w:pStyle w:val="FAreferences"/>
      </w:pPr>
      <w:r w:rsidRPr="00330F3B">
        <w:lastRenderedPageBreak/>
        <w:t>Watson, J. B., &amp; Rayner, R. (2013). </w:t>
      </w:r>
      <w:r w:rsidRPr="00330F3B">
        <w:rPr>
          <w:i/>
          <w:iCs/>
        </w:rPr>
        <w:t>Conditioned emotional reactions: The case of Little Albert</w:t>
      </w:r>
      <w:r w:rsidRPr="00330F3B">
        <w:t xml:space="preserve"> (D. Webb, Ed.). CreateSpace Independent Publishing Platform. http://a.co/06Se6Na (Original work published 1920) </w:t>
      </w:r>
      <w:r w:rsidRPr="00330F3B">
        <w:rPr>
          <w:color w:val="FF0000"/>
        </w:rPr>
        <w:t>[Republished book, with editor]</w:t>
      </w:r>
    </w:p>
    <w:p w14:paraId="78959EA3" w14:textId="77777777" w:rsidR="00C42DD5" w:rsidRPr="003F1EE5" w:rsidRDefault="00C42DD5" w:rsidP="000E7989">
      <w:pPr>
        <w:pStyle w:val="FAreferences"/>
        <w:rPr>
          <w:color w:val="FF0000"/>
        </w:rPr>
      </w:pPr>
      <w:r w:rsidRPr="003F1EE5">
        <w:t>World Health Organization. (2018, May 24)</w:t>
      </w:r>
      <w:r w:rsidRPr="003F1EE5">
        <w:rPr>
          <w:i/>
          <w:iCs/>
        </w:rPr>
        <w:t>. The top 10 causes of death</w:t>
      </w:r>
      <w:r w:rsidRPr="003F1EE5">
        <w:t>. </w:t>
      </w:r>
      <w:r w:rsidRPr="003F1EE5">
        <w:rPr>
          <w:rStyle w:val="Hyperkobling"/>
          <w:color w:val="000000" w:themeColor="text1"/>
          <w:u w:val="none"/>
          <w:lang w:val="en-GB"/>
        </w:rPr>
        <w:t>https://www.who.int/news-room/fact-sheets/detail/the-top-10-causes-of-death</w:t>
      </w:r>
      <w:r w:rsidRPr="003F1EE5">
        <w:t xml:space="preserve"> </w:t>
      </w:r>
      <w:r w:rsidRPr="003F1EE5">
        <w:rPr>
          <w:color w:val="FF0000"/>
        </w:rPr>
        <w:t>[Webpage on a website with an organizational group author]</w:t>
      </w:r>
    </w:p>
    <w:p w14:paraId="03FE37D2" w14:textId="4A5F3C47" w:rsidR="00E96ACA" w:rsidRPr="00C42DD5" w:rsidRDefault="00E96ACA" w:rsidP="00C42DD5">
      <w:pPr>
        <w:pStyle w:val="References"/>
        <w:rPr>
          <w:rFonts w:asciiTheme="majorHAnsi" w:hAnsiTheme="majorHAnsi" w:cstheme="majorHAnsi"/>
          <w:color w:val="000000" w:themeColor="text1"/>
          <w:lang w:val="en-GB"/>
        </w:rPr>
      </w:pPr>
    </w:p>
    <w:sectPr w:rsidR="00E96ACA" w:rsidRPr="00C42DD5" w:rsidSect="008573B2">
      <w:endnotePr>
        <w:numFmt w:val="decimal"/>
      </w:endnotePr>
      <w:type w:val="continuous"/>
      <w:pgSz w:w="11906" w:h="16838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17446" w14:textId="77777777" w:rsidR="00010096" w:rsidRDefault="00010096">
      <w:r>
        <w:separator/>
      </w:r>
    </w:p>
  </w:endnote>
  <w:endnote w:type="continuationSeparator" w:id="0">
    <w:p w14:paraId="49CB84BE" w14:textId="77777777" w:rsidR="00010096" w:rsidRDefault="00010096">
      <w:r>
        <w:continuationSeparator/>
      </w:r>
    </w:p>
  </w:endnote>
  <w:endnote w:id="1">
    <w:p w14:paraId="5C398F9D" w14:textId="58C3462B" w:rsidR="00AF6CA5" w:rsidRPr="00B54039" w:rsidRDefault="00AF6CA5" w:rsidP="00AF6CA5">
      <w:pPr>
        <w:pStyle w:val="Sluttnotetekst"/>
        <w:rPr>
          <w:rFonts w:asciiTheme="majorHAnsi" w:hAnsiTheme="majorHAnsi" w:cstheme="majorHAnsi"/>
          <w:sz w:val="16"/>
          <w:szCs w:val="16"/>
        </w:rPr>
      </w:pPr>
      <w:r w:rsidRPr="00B54039">
        <w:rPr>
          <w:rStyle w:val="Sluttnotereferanse"/>
          <w:rFonts w:asciiTheme="majorHAnsi" w:hAnsiTheme="majorHAnsi" w:cstheme="majorHAnsi"/>
          <w:sz w:val="16"/>
          <w:szCs w:val="16"/>
        </w:rPr>
        <w:endnoteRef/>
      </w:r>
      <w:r w:rsidRPr="00B54039">
        <w:rPr>
          <w:rFonts w:asciiTheme="majorHAnsi" w:hAnsiTheme="majorHAnsi" w:cstheme="majorHAnsi"/>
          <w:sz w:val="16"/>
          <w:szCs w:val="16"/>
        </w:rPr>
        <w:t xml:space="preserve"> </w:t>
      </w:r>
      <w:r w:rsidR="00D63BC6" w:rsidRPr="00B54039">
        <w:rPr>
          <w:rFonts w:asciiTheme="majorHAnsi" w:hAnsiTheme="majorHAnsi" w:cstheme="majorHAnsi"/>
          <w:sz w:val="16"/>
          <w:szCs w:val="16"/>
        </w:rPr>
        <w:t>Slutt</w:t>
      </w:r>
      <w:r w:rsidRPr="00B54039">
        <w:rPr>
          <w:rFonts w:asciiTheme="majorHAnsi" w:hAnsiTheme="majorHAnsi" w:cstheme="majorHAnsi"/>
          <w:sz w:val="16"/>
          <w:szCs w:val="16"/>
        </w:rPr>
        <w:t>noter skal ikke brukes til referanser, de skal stå i parentes i brødteksten.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dvTimes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32568" w14:textId="77777777" w:rsidR="00BF0164" w:rsidRDefault="00940AF5" w:rsidP="00E818D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BF0164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49EC9B2" w14:textId="77777777" w:rsidR="00BF0164" w:rsidRDefault="00BF0164" w:rsidP="004A79C9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BA2C" w14:textId="3B8CD609" w:rsidR="00BF0164" w:rsidRPr="00E66193" w:rsidRDefault="00924747" w:rsidP="00924747">
    <w:pPr>
      <w:pStyle w:val="Bunntekst"/>
      <w:rPr>
        <w:rFonts w:asciiTheme="majorHAnsi" w:hAnsiTheme="majorHAnsi" w:cstheme="majorHAnsi"/>
        <w:szCs w:val="16"/>
        <w:lang w:val="en-US"/>
      </w:rPr>
    </w:pPr>
    <w:r w:rsidRPr="00E66193">
      <w:rPr>
        <w:rFonts w:asciiTheme="majorHAnsi" w:hAnsiTheme="majorHAnsi" w:cstheme="majorHAnsi"/>
        <w:szCs w:val="16"/>
        <w:lang w:val="en-US"/>
      </w:rPr>
      <w:t>www.FormAkademisk.org</w:t>
    </w:r>
    <w:r w:rsidR="00BF0164" w:rsidRPr="00E66193">
      <w:rPr>
        <w:rFonts w:asciiTheme="majorHAnsi" w:hAnsiTheme="majorHAnsi" w:cstheme="majorHAnsi"/>
        <w:szCs w:val="16"/>
        <w:lang w:val="en-US"/>
      </w:rPr>
      <w:tab/>
    </w:r>
    <w:r w:rsidR="00940AF5" w:rsidRPr="00E66193">
      <w:rPr>
        <w:rFonts w:asciiTheme="majorHAnsi" w:hAnsiTheme="majorHAnsi" w:cstheme="majorHAnsi"/>
        <w:szCs w:val="16"/>
      </w:rPr>
      <w:fldChar w:fldCharType="begin"/>
    </w:r>
    <w:r w:rsidR="00BF0164" w:rsidRPr="00E66193">
      <w:rPr>
        <w:rFonts w:asciiTheme="majorHAnsi" w:hAnsiTheme="majorHAnsi" w:cstheme="majorHAnsi"/>
        <w:szCs w:val="16"/>
        <w:lang w:val="en-US"/>
      </w:rPr>
      <w:instrText xml:space="preserve"> PAGE   \* MERGEFORMAT </w:instrText>
    </w:r>
    <w:r w:rsidR="00940AF5" w:rsidRPr="00E66193">
      <w:rPr>
        <w:rFonts w:asciiTheme="majorHAnsi" w:hAnsiTheme="majorHAnsi" w:cstheme="majorHAnsi"/>
        <w:szCs w:val="16"/>
      </w:rPr>
      <w:fldChar w:fldCharType="separate"/>
    </w:r>
    <w:r w:rsidR="008C39BE" w:rsidRPr="00E66193">
      <w:rPr>
        <w:rFonts w:asciiTheme="majorHAnsi" w:hAnsiTheme="majorHAnsi" w:cstheme="majorHAnsi"/>
        <w:szCs w:val="16"/>
        <w:lang w:val="en-US"/>
      </w:rPr>
      <w:t>4</w:t>
    </w:r>
    <w:r w:rsidR="00940AF5" w:rsidRPr="00E66193">
      <w:rPr>
        <w:rFonts w:asciiTheme="majorHAnsi" w:hAnsiTheme="majorHAnsi" w:cstheme="majorHAnsi"/>
        <w:szCs w:val="16"/>
      </w:rPr>
      <w:fldChar w:fldCharType="end"/>
    </w:r>
    <w:r w:rsidR="00BF0164" w:rsidRPr="00E66193">
      <w:rPr>
        <w:rFonts w:asciiTheme="majorHAnsi" w:hAnsiTheme="majorHAnsi" w:cstheme="majorHAnsi"/>
        <w:szCs w:val="16"/>
        <w:lang w:val="en-US"/>
      </w:rPr>
      <w:t xml:space="preserve"> </w:t>
    </w:r>
    <w:r w:rsidR="00BF0164" w:rsidRPr="00E66193">
      <w:rPr>
        <w:rFonts w:asciiTheme="majorHAnsi" w:hAnsiTheme="majorHAnsi" w:cstheme="majorHAnsi"/>
        <w:szCs w:val="16"/>
        <w:lang w:val="en-US"/>
      </w:rPr>
      <w:tab/>
    </w:r>
    <w:r w:rsidR="005B5C4E" w:rsidRPr="00E66193">
      <w:rPr>
        <w:rFonts w:asciiTheme="majorHAnsi" w:hAnsiTheme="majorHAnsi" w:cstheme="majorHAnsi"/>
        <w:szCs w:val="16"/>
        <w:lang w:val="en-US"/>
      </w:rPr>
      <w:t>Vol.</w:t>
    </w:r>
    <w:r w:rsidRPr="00E66193">
      <w:rPr>
        <w:rFonts w:asciiTheme="majorHAnsi" w:hAnsiTheme="majorHAnsi" w:cstheme="majorHAnsi"/>
        <w:szCs w:val="16"/>
        <w:lang w:val="en-US"/>
      </w:rPr>
      <w:t>13</w:t>
    </w:r>
    <w:r w:rsidR="005B5C4E" w:rsidRPr="00E66193">
      <w:rPr>
        <w:rFonts w:asciiTheme="majorHAnsi" w:hAnsiTheme="majorHAnsi" w:cstheme="majorHAnsi"/>
        <w:szCs w:val="16"/>
        <w:lang w:val="en-US"/>
      </w:rPr>
      <w:t xml:space="preserve"> Nr.</w:t>
    </w:r>
    <w:r w:rsidR="002E4864">
      <w:rPr>
        <w:rFonts w:asciiTheme="majorHAnsi" w:hAnsiTheme="majorHAnsi" w:cstheme="majorHAnsi"/>
        <w:szCs w:val="16"/>
        <w:lang w:val="en-US"/>
      </w:rPr>
      <w:t>4,</w:t>
    </w:r>
    <w:r w:rsidR="005B5C4E" w:rsidRPr="00E66193">
      <w:rPr>
        <w:rFonts w:asciiTheme="majorHAnsi" w:hAnsiTheme="majorHAnsi" w:cstheme="majorHAnsi"/>
        <w:szCs w:val="16"/>
        <w:lang w:val="en-US"/>
      </w:rPr>
      <w:t xml:space="preserve"> 20</w:t>
    </w:r>
    <w:r w:rsidRPr="00E66193">
      <w:rPr>
        <w:rFonts w:asciiTheme="majorHAnsi" w:hAnsiTheme="majorHAnsi" w:cstheme="majorHAnsi"/>
        <w:szCs w:val="16"/>
        <w:lang w:val="en-US"/>
      </w:rPr>
      <w:t>20</w:t>
    </w:r>
    <w:r w:rsidR="00BF0164" w:rsidRPr="00E66193">
      <w:rPr>
        <w:rFonts w:asciiTheme="majorHAnsi" w:hAnsiTheme="majorHAnsi" w:cstheme="majorHAnsi"/>
        <w:szCs w:val="16"/>
        <w:lang w:val="en-US"/>
      </w:rPr>
      <w:t>,</w:t>
    </w:r>
    <w:r w:rsidR="005B5C4E" w:rsidRPr="00E66193">
      <w:rPr>
        <w:rFonts w:asciiTheme="majorHAnsi" w:hAnsiTheme="majorHAnsi" w:cstheme="majorHAnsi"/>
        <w:szCs w:val="16"/>
        <w:lang w:val="en-US"/>
      </w:rPr>
      <w:t xml:space="preserve"> Art. 1,</w:t>
    </w:r>
    <w:r w:rsidR="00BF0164" w:rsidRPr="00E66193">
      <w:rPr>
        <w:rFonts w:asciiTheme="majorHAnsi" w:hAnsiTheme="majorHAnsi" w:cstheme="majorHAnsi"/>
        <w:szCs w:val="16"/>
        <w:lang w:val="en-US"/>
      </w:rPr>
      <w:t xml:space="preserve"> </w:t>
    </w:r>
    <w:r w:rsidRPr="00E66193">
      <w:rPr>
        <w:rFonts w:asciiTheme="majorHAnsi" w:hAnsiTheme="majorHAnsi" w:cstheme="majorHAnsi"/>
        <w:szCs w:val="16"/>
        <w:lang w:val="en-US"/>
      </w:rPr>
      <w:t>1</w:t>
    </w:r>
    <w:r w:rsidR="0045380A" w:rsidRPr="00E66193">
      <w:rPr>
        <w:rFonts w:asciiTheme="majorHAnsi" w:hAnsiTheme="majorHAnsi" w:cstheme="majorHAnsi"/>
        <w:szCs w:val="16"/>
        <w:lang w:val="en-US"/>
      </w:rPr>
      <w:t>-</w:t>
    </w:r>
    <w:r w:rsidR="002E4864">
      <w:rPr>
        <w:rFonts w:asciiTheme="majorHAnsi" w:hAnsiTheme="majorHAnsi" w:cstheme="majorHAnsi"/>
        <w:szCs w:val="16"/>
        <w:lang w:val="en-US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D26F6" w14:textId="77777777" w:rsidR="00010096" w:rsidRDefault="00010096">
      <w:r>
        <w:separator/>
      </w:r>
    </w:p>
  </w:footnote>
  <w:footnote w:type="continuationSeparator" w:id="0">
    <w:p w14:paraId="4549C112" w14:textId="77777777" w:rsidR="00010096" w:rsidRDefault="00010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D8924" w14:textId="0F34DEAB" w:rsidR="00BF0164" w:rsidRPr="00E66193" w:rsidRDefault="00C55A01" w:rsidP="002D72E6">
    <w:pPr>
      <w:pStyle w:val="FATopptekst"/>
      <w:rPr>
        <w:rFonts w:asciiTheme="majorHAnsi" w:hAnsiTheme="majorHAnsi" w:cstheme="majorHAnsi"/>
      </w:rPr>
    </w:pPr>
    <w:r w:rsidRPr="00E66193">
      <w:rPr>
        <w:rFonts w:asciiTheme="majorHAnsi" w:hAnsiTheme="majorHAnsi" w:cstheme="majorHAnsi"/>
      </w:rPr>
      <w:t xml:space="preserve">Navn </w:t>
    </w:r>
    <w:r w:rsidR="00DC5578" w:rsidRPr="00E66193">
      <w:rPr>
        <w:rFonts w:asciiTheme="majorHAnsi" w:hAnsiTheme="majorHAnsi" w:cstheme="majorHAnsi"/>
      </w:rPr>
      <w:t>FORFATTER</w:t>
    </w:r>
    <w:r w:rsidR="002D72E6" w:rsidRPr="00E66193">
      <w:rPr>
        <w:rFonts w:asciiTheme="majorHAnsi" w:hAnsiTheme="majorHAnsi" w:cstheme="majorHAnsi"/>
      </w:rPr>
      <w:t xml:space="preserve"> </w:t>
    </w:r>
    <w:r w:rsidR="00DC5578" w:rsidRPr="00E66193">
      <w:rPr>
        <w:rFonts w:asciiTheme="majorHAnsi" w:hAnsiTheme="majorHAnsi" w:cstheme="majorHAnsi"/>
      </w:rPr>
      <w:t xml:space="preserve">– Mal for FormAkademisk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4EE7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502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722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09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5A0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C0E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C5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D4C3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D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A0B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6460B"/>
    <w:multiLevelType w:val="hybridMultilevel"/>
    <w:tmpl w:val="BA4C7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5762B"/>
    <w:multiLevelType w:val="hybridMultilevel"/>
    <w:tmpl w:val="2FC4E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5C661F"/>
    <w:multiLevelType w:val="multilevel"/>
    <w:tmpl w:val="DCD8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546ACD"/>
    <w:multiLevelType w:val="hybridMultilevel"/>
    <w:tmpl w:val="F2DA2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732BD"/>
    <w:multiLevelType w:val="hybridMultilevel"/>
    <w:tmpl w:val="82AC657A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A2C34"/>
    <w:multiLevelType w:val="multilevel"/>
    <w:tmpl w:val="E076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041B21"/>
    <w:multiLevelType w:val="hybridMultilevel"/>
    <w:tmpl w:val="06C61D8C"/>
    <w:lvl w:ilvl="0" w:tplc="F1AAC416">
      <w:start w:val="1"/>
      <w:numFmt w:val="bullet"/>
      <w:pStyle w:val="FA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E6DBF"/>
    <w:multiLevelType w:val="hybridMultilevel"/>
    <w:tmpl w:val="2E281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C275B"/>
    <w:multiLevelType w:val="multilevel"/>
    <w:tmpl w:val="1BD2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8508E"/>
    <w:multiLevelType w:val="hybridMultilevel"/>
    <w:tmpl w:val="2D06BF90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2E58D4"/>
    <w:multiLevelType w:val="hybridMultilevel"/>
    <w:tmpl w:val="1E749AAE"/>
    <w:lvl w:ilvl="0" w:tplc="FAD8B952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E0E59EF"/>
    <w:multiLevelType w:val="hybridMultilevel"/>
    <w:tmpl w:val="CA526024"/>
    <w:lvl w:ilvl="0" w:tplc="B4E67FC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D8226C3"/>
    <w:multiLevelType w:val="multilevel"/>
    <w:tmpl w:val="6E5C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74402F"/>
    <w:multiLevelType w:val="hybridMultilevel"/>
    <w:tmpl w:val="2A44E0CE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787C6B"/>
    <w:multiLevelType w:val="hybridMultilevel"/>
    <w:tmpl w:val="D2688F6A"/>
    <w:lvl w:ilvl="0" w:tplc="374014AE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CC86934"/>
    <w:multiLevelType w:val="hybridMultilevel"/>
    <w:tmpl w:val="7F7E9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E27F1"/>
    <w:multiLevelType w:val="hybridMultilevel"/>
    <w:tmpl w:val="E5D22E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4"/>
  </w:num>
  <w:num w:numId="5">
    <w:abstractNumId w:val="19"/>
  </w:num>
  <w:num w:numId="6">
    <w:abstractNumId w:val="21"/>
  </w:num>
  <w:num w:numId="7">
    <w:abstractNumId w:val="10"/>
  </w:num>
  <w:num w:numId="8">
    <w:abstractNumId w:val="13"/>
  </w:num>
  <w:num w:numId="9">
    <w:abstractNumId w:val="17"/>
  </w:num>
  <w:num w:numId="10">
    <w:abstractNumId w:val="15"/>
  </w:num>
  <w:num w:numId="11">
    <w:abstractNumId w:val="16"/>
  </w:num>
  <w:num w:numId="12">
    <w:abstractNumId w:val="18"/>
  </w:num>
  <w:num w:numId="13">
    <w:abstractNumId w:val="12"/>
  </w:num>
  <w:num w:numId="14">
    <w:abstractNumId w:val="22"/>
  </w:num>
  <w:num w:numId="15">
    <w:abstractNumId w:val="11"/>
  </w:num>
  <w:num w:numId="16">
    <w:abstractNumId w:val="26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9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Amer Psychologis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Birgers.enl&lt;/item&gt;&lt;/Libraries&gt;&lt;/ENLibraries&gt;"/>
  </w:docVars>
  <w:rsids>
    <w:rsidRoot w:val="008217B8"/>
    <w:rsid w:val="000026BF"/>
    <w:rsid w:val="000040C9"/>
    <w:rsid w:val="00004E52"/>
    <w:rsid w:val="00004ED1"/>
    <w:rsid w:val="00010096"/>
    <w:rsid w:val="00021FCC"/>
    <w:rsid w:val="00022868"/>
    <w:rsid w:val="000330F4"/>
    <w:rsid w:val="000348B5"/>
    <w:rsid w:val="00037C47"/>
    <w:rsid w:val="00041CED"/>
    <w:rsid w:val="00055ED2"/>
    <w:rsid w:val="0005786B"/>
    <w:rsid w:val="00063B44"/>
    <w:rsid w:val="00065A28"/>
    <w:rsid w:val="00070E0B"/>
    <w:rsid w:val="00071EC1"/>
    <w:rsid w:val="00072636"/>
    <w:rsid w:val="0007438A"/>
    <w:rsid w:val="0008255B"/>
    <w:rsid w:val="00085DD1"/>
    <w:rsid w:val="00087EF5"/>
    <w:rsid w:val="00090B20"/>
    <w:rsid w:val="000934AC"/>
    <w:rsid w:val="00094308"/>
    <w:rsid w:val="000967DB"/>
    <w:rsid w:val="000A243E"/>
    <w:rsid w:val="000A74E4"/>
    <w:rsid w:val="000B15EC"/>
    <w:rsid w:val="000C26E9"/>
    <w:rsid w:val="000C3263"/>
    <w:rsid w:val="000C78AE"/>
    <w:rsid w:val="000D1A29"/>
    <w:rsid w:val="000D426B"/>
    <w:rsid w:val="000E1F1E"/>
    <w:rsid w:val="000E2B84"/>
    <w:rsid w:val="000E2EB2"/>
    <w:rsid w:val="000E61EA"/>
    <w:rsid w:val="000E644C"/>
    <w:rsid w:val="000E7032"/>
    <w:rsid w:val="000E7989"/>
    <w:rsid w:val="000F147C"/>
    <w:rsid w:val="0010341E"/>
    <w:rsid w:val="00104C2F"/>
    <w:rsid w:val="00107BF9"/>
    <w:rsid w:val="001127DC"/>
    <w:rsid w:val="00113A01"/>
    <w:rsid w:val="001226CD"/>
    <w:rsid w:val="0012565F"/>
    <w:rsid w:val="00125EF9"/>
    <w:rsid w:val="00135E53"/>
    <w:rsid w:val="0014051C"/>
    <w:rsid w:val="0014699A"/>
    <w:rsid w:val="00153B6D"/>
    <w:rsid w:val="0016285A"/>
    <w:rsid w:val="00165B68"/>
    <w:rsid w:val="001676B2"/>
    <w:rsid w:val="001701E2"/>
    <w:rsid w:val="00173760"/>
    <w:rsid w:val="00173BA3"/>
    <w:rsid w:val="001756B7"/>
    <w:rsid w:val="001769E3"/>
    <w:rsid w:val="001777D9"/>
    <w:rsid w:val="00180866"/>
    <w:rsid w:val="00181608"/>
    <w:rsid w:val="00184F6E"/>
    <w:rsid w:val="00191AE4"/>
    <w:rsid w:val="001A01CF"/>
    <w:rsid w:val="001A176A"/>
    <w:rsid w:val="001A6BDF"/>
    <w:rsid w:val="001B7C1F"/>
    <w:rsid w:val="001C0D5A"/>
    <w:rsid w:val="001C23E9"/>
    <w:rsid w:val="001C521E"/>
    <w:rsid w:val="001D5102"/>
    <w:rsid w:val="001D60D9"/>
    <w:rsid w:val="001E2E28"/>
    <w:rsid w:val="001E42FE"/>
    <w:rsid w:val="001E4B90"/>
    <w:rsid w:val="001E5123"/>
    <w:rsid w:val="001F29EC"/>
    <w:rsid w:val="001F5DC9"/>
    <w:rsid w:val="001F61CA"/>
    <w:rsid w:val="001F7D0D"/>
    <w:rsid w:val="0020240C"/>
    <w:rsid w:val="00203D90"/>
    <w:rsid w:val="00212A52"/>
    <w:rsid w:val="00214B57"/>
    <w:rsid w:val="00215696"/>
    <w:rsid w:val="00215C7D"/>
    <w:rsid w:val="00216A78"/>
    <w:rsid w:val="00221296"/>
    <w:rsid w:val="00221491"/>
    <w:rsid w:val="00222BAD"/>
    <w:rsid w:val="002246AE"/>
    <w:rsid w:val="00230297"/>
    <w:rsid w:val="00230E61"/>
    <w:rsid w:val="00234BF9"/>
    <w:rsid w:val="002359DE"/>
    <w:rsid w:val="0023746A"/>
    <w:rsid w:val="00244D7E"/>
    <w:rsid w:val="002453B3"/>
    <w:rsid w:val="002464C8"/>
    <w:rsid w:val="0025092E"/>
    <w:rsid w:val="0025624E"/>
    <w:rsid w:val="002630EB"/>
    <w:rsid w:val="002637A5"/>
    <w:rsid w:val="00265E8A"/>
    <w:rsid w:val="00266D3E"/>
    <w:rsid w:val="00271050"/>
    <w:rsid w:val="00273741"/>
    <w:rsid w:val="00276B5B"/>
    <w:rsid w:val="002812D7"/>
    <w:rsid w:val="00284FE2"/>
    <w:rsid w:val="00291E67"/>
    <w:rsid w:val="002A43B9"/>
    <w:rsid w:val="002A4DE9"/>
    <w:rsid w:val="002A60E6"/>
    <w:rsid w:val="002C3468"/>
    <w:rsid w:val="002C7F18"/>
    <w:rsid w:val="002D2778"/>
    <w:rsid w:val="002D72E6"/>
    <w:rsid w:val="002E1593"/>
    <w:rsid w:val="002E16E7"/>
    <w:rsid w:val="002E23C9"/>
    <w:rsid w:val="002E2960"/>
    <w:rsid w:val="002E4864"/>
    <w:rsid w:val="002E605A"/>
    <w:rsid w:val="002E6CCE"/>
    <w:rsid w:val="002E78EF"/>
    <w:rsid w:val="002F5130"/>
    <w:rsid w:val="00305847"/>
    <w:rsid w:val="00312A50"/>
    <w:rsid w:val="00313296"/>
    <w:rsid w:val="00313504"/>
    <w:rsid w:val="00313FCD"/>
    <w:rsid w:val="00334E97"/>
    <w:rsid w:val="003463C3"/>
    <w:rsid w:val="00350971"/>
    <w:rsid w:val="00360FFB"/>
    <w:rsid w:val="00363744"/>
    <w:rsid w:val="0036484C"/>
    <w:rsid w:val="0036650B"/>
    <w:rsid w:val="0037010D"/>
    <w:rsid w:val="00370155"/>
    <w:rsid w:val="003769C0"/>
    <w:rsid w:val="00380AB3"/>
    <w:rsid w:val="00382590"/>
    <w:rsid w:val="00384EEC"/>
    <w:rsid w:val="0038658C"/>
    <w:rsid w:val="00397427"/>
    <w:rsid w:val="003A7FF3"/>
    <w:rsid w:val="003B5A2D"/>
    <w:rsid w:val="003B6F9D"/>
    <w:rsid w:val="003C7505"/>
    <w:rsid w:val="003D1163"/>
    <w:rsid w:val="003D3792"/>
    <w:rsid w:val="003D3A9B"/>
    <w:rsid w:val="003E21BF"/>
    <w:rsid w:val="003E7829"/>
    <w:rsid w:val="003F20E9"/>
    <w:rsid w:val="003F2E8A"/>
    <w:rsid w:val="003F31C0"/>
    <w:rsid w:val="003F3FFF"/>
    <w:rsid w:val="003F787A"/>
    <w:rsid w:val="00401F55"/>
    <w:rsid w:val="00403C80"/>
    <w:rsid w:val="00403EC3"/>
    <w:rsid w:val="0041281A"/>
    <w:rsid w:val="004213F8"/>
    <w:rsid w:val="0042687F"/>
    <w:rsid w:val="004268C3"/>
    <w:rsid w:val="00433C12"/>
    <w:rsid w:val="00447084"/>
    <w:rsid w:val="00452A77"/>
    <w:rsid w:val="0045380A"/>
    <w:rsid w:val="004542C8"/>
    <w:rsid w:val="00455662"/>
    <w:rsid w:val="00455A86"/>
    <w:rsid w:val="00456527"/>
    <w:rsid w:val="004608F6"/>
    <w:rsid w:val="00461B1B"/>
    <w:rsid w:val="004643B3"/>
    <w:rsid w:val="004665EF"/>
    <w:rsid w:val="004729DB"/>
    <w:rsid w:val="00475F67"/>
    <w:rsid w:val="00487BF1"/>
    <w:rsid w:val="004A1A99"/>
    <w:rsid w:val="004A5698"/>
    <w:rsid w:val="004A5F1E"/>
    <w:rsid w:val="004A79C9"/>
    <w:rsid w:val="004B2333"/>
    <w:rsid w:val="004B2BD8"/>
    <w:rsid w:val="004B5A26"/>
    <w:rsid w:val="004B74E4"/>
    <w:rsid w:val="004C073E"/>
    <w:rsid w:val="004C114B"/>
    <w:rsid w:val="004C477D"/>
    <w:rsid w:val="004C5403"/>
    <w:rsid w:val="004C56C4"/>
    <w:rsid w:val="004D6AF9"/>
    <w:rsid w:val="004D7483"/>
    <w:rsid w:val="004E3B27"/>
    <w:rsid w:val="00504137"/>
    <w:rsid w:val="0050789D"/>
    <w:rsid w:val="0053469C"/>
    <w:rsid w:val="005350E4"/>
    <w:rsid w:val="00550524"/>
    <w:rsid w:val="0055509A"/>
    <w:rsid w:val="0055604E"/>
    <w:rsid w:val="00563E4C"/>
    <w:rsid w:val="00573DAE"/>
    <w:rsid w:val="005749C4"/>
    <w:rsid w:val="00582424"/>
    <w:rsid w:val="00585BA4"/>
    <w:rsid w:val="005865DD"/>
    <w:rsid w:val="005871A1"/>
    <w:rsid w:val="0059281D"/>
    <w:rsid w:val="005952C1"/>
    <w:rsid w:val="005963F4"/>
    <w:rsid w:val="005A0304"/>
    <w:rsid w:val="005A4CA7"/>
    <w:rsid w:val="005A4FD6"/>
    <w:rsid w:val="005A52CF"/>
    <w:rsid w:val="005A652E"/>
    <w:rsid w:val="005A6BC4"/>
    <w:rsid w:val="005B5C1D"/>
    <w:rsid w:val="005B5C4E"/>
    <w:rsid w:val="005C1C8C"/>
    <w:rsid w:val="005C2F55"/>
    <w:rsid w:val="005C2F5B"/>
    <w:rsid w:val="005C4B32"/>
    <w:rsid w:val="005D1A5B"/>
    <w:rsid w:val="005D49C2"/>
    <w:rsid w:val="005D5B0F"/>
    <w:rsid w:val="005E0923"/>
    <w:rsid w:val="005E0D27"/>
    <w:rsid w:val="005E29A1"/>
    <w:rsid w:val="005E395D"/>
    <w:rsid w:val="005E41CE"/>
    <w:rsid w:val="005E7C0E"/>
    <w:rsid w:val="005E7CBD"/>
    <w:rsid w:val="005F5510"/>
    <w:rsid w:val="005F6841"/>
    <w:rsid w:val="005F714B"/>
    <w:rsid w:val="005F75DF"/>
    <w:rsid w:val="006009EC"/>
    <w:rsid w:val="00604660"/>
    <w:rsid w:val="00605027"/>
    <w:rsid w:val="00611A4C"/>
    <w:rsid w:val="006126E4"/>
    <w:rsid w:val="0061668B"/>
    <w:rsid w:val="00620D00"/>
    <w:rsid w:val="00621BFF"/>
    <w:rsid w:val="006233E1"/>
    <w:rsid w:val="00623F6C"/>
    <w:rsid w:val="006323D7"/>
    <w:rsid w:val="0063529F"/>
    <w:rsid w:val="0064060F"/>
    <w:rsid w:val="00640AB9"/>
    <w:rsid w:val="00644965"/>
    <w:rsid w:val="00644F1F"/>
    <w:rsid w:val="00645DD3"/>
    <w:rsid w:val="00650332"/>
    <w:rsid w:val="00657073"/>
    <w:rsid w:val="00662CB0"/>
    <w:rsid w:val="006677F1"/>
    <w:rsid w:val="006702C8"/>
    <w:rsid w:val="00680E31"/>
    <w:rsid w:val="00682841"/>
    <w:rsid w:val="00682CED"/>
    <w:rsid w:val="00683BCA"/>
    <w:rsid w:val="006861EA"/>
    <w:rsid w:val="006863F8"/>
    <w:rsid w:val="00691EE2"/>
    <w:rsid w:val="006938D2"/>
    <w:rsid w:val="006943C3"/>
    <w:rsid w:val="00697C2E"/>
    <w:rsid w:val="006A6BC4"/>
    <w:rsid w:val="006A6FCC"/>
    <w:rsid w:val="006A70CB"/>
    <w:rsid w:val="006B23AD"/>
    <w:rsid w:val="006C0F47"/>
    <w:rsid w:val="006C289F"/>
    <w:rsid w:val="006C3A6D"/>
    <w:rsid w:val="006C4C15"/>
    <w:rsid w:val="006D233B"/>
    <w:rsid w:val="006D34AB"/>
    <w:rsid w:val="006D5721"/>
    <w:rsid w:val="006F078D"/>
    <w:rsid w:val="006F705A"/>
    <w:rsid w:val="007018DA"/>
    <w:rsid w:val="0070267F"/>
    <w:rsid w:val="00714B90"/>
    <w:rsid w:val="0071762D"/>
    <w:rsid w:val="007179EE"/>
    <w:rsid w:val="00720B15"/>
    <w:rsid w:val="00735E19"/>
    <w:rsid w:val="00741DF0"/>
    <w:rsid w:val="00745DF7"/>
    <w:rsid w:val="0075053F"/>
    <w:rsid w:val="007512A5"/>
    <w:rsid w:val="007542A2"/>
    <w:rsid w:val="00760F81"/>
    <w:rsid w:val="0076779A"/>
    <w:rsid w:val="00777931"/>
    <w:rsid w:val="00780F6E"/>
    <w:rsid w:val="007814B6"/>
    <w:rsid w:val="007825FE"/>
    <w:rsid w:val="007835FE"/>
    <w:rsid w:val="00784918"/>
    <w:rsid w:val="007863B6"/>
    <w:rsid w:val="00787CF3"/>
    <w:rsid w:val="00793E6B"/>
    <w:rsid w:val="007972C4"/>
    <w:rsid w:val="007A2954"/>
    <w:rsid w:val="007A4424"/>
    <w:rsid w:val="007A48E7"/>
    <w:rsid w:val="007A52D1"/>
    <w:rsid w:val="007A54C9"/>
    <w:rsid w:val="007A69B8"/>
    <w:rsid w:val="007B032D"/>
    <w:rsid w:val="007B2677"/>
    <w:rsid w:val="007D0806"/>
    <w:rsid w:val="007E4CDF"/>
    <w:rsid w:val="007F33C5"/>
    <w:rsid w:val="007F484C"/>
    <w:rsid w:val="00800FD6"/>
    <w:rsid w:val="00802001"/>
    <w:rsid w:val="00804C22"/>
    <w:rsid w:val="0081044E"/>
    <w:rsid w:val="00812050"/>
    <w:rsid w:val="00814DCB"/>
    <w:rsid w:val="008209E0"/>
    <w:rsid w:val="008217B8"/>
    <w:rsid w:val="0082681E"/>
    <w:rsid w:val="00830913"/>
    <w:rsid w:val="008369C7"/>
    <w:rsid w:val="00840205"/>
    <w:rsid w:val="0084671D"/>
    <w:rsid w:val="00846D0A"/>
    <w:rsid w:val="008511D3"/>
    <w:rsid w:val="008573B2"/>
    <w:rsid w:val="0086019A"/>
    <w:rsid w:val="008655B5"/>
    <w:rsid w:val="008679B6"/>
    <w:rsid w:val="0087031C"/>
    <w:rsid w:val="00870995"/>
    <w:rsid w:val="00881A95"/>
    <w:rsid w:val="00882F56"/>
    <w:rsid w:val="00885B3F"/>
    <w:rsid w:val="008A0433"/>
    <w:rsid w:val="008A2F5B"/>
    <w:rsid w:val="008A463D"/>
    <w:rsid w:val="008A5DBF"/>
    <w:rsid w:val="008A71F8"/>
    <w:rsid w:val="008B0E03"/>
    <w:rsid w:val="008B2F1D"/>
    <w:rsid w:val="008C0F43"/>
    <w:rsid w:val="008C39BE"/>
    <w:rsid w:val="008C7317"/>
    <w:rsid w:val="008D3636"/>
    <w:rsid w:val="008D5443"/>
    <w:rsid w:val="008D711E"/>
    <w:rsid w:val="008E2A76"/>
    <w:rsid w:val="008E5118"/>
    <w:rsid w:val="008F03DB"/>
    <w:rsid w:val="008F44C5"/>
    <w:rsid w:val="008F5D1B"/>
    <w:rsid w:val="008F615E"/>
    <w:rsid w:val="00900C3B"/>
    <w:rsid w:val="00901891"/>
    <w:rsid w:val="00903941"/>
    <w:rsid w:val="00904C61"/>
    <w:rsid w:val="00906554"/>
    <w:rsid w:val="00907403"/>
    <w:rsid w:val="00907FF5"/>
    <w:rsid w:val="009123E2"/>
    <w:rsid w:val="00912595"/>
    <w:rsid w:val="00921679"/>
    <w:rsid w:val="00924747"/>
    <w:rsid w:val="0092701B"/>
    <w:rsid w:val="009278BC"/>
    <w:rsid w:val="00932633"/>
    <w:rsid w:val="00933D16"/>
    <w:rsid w:val="0094052C"/>
    <w:rsid w:val="00940AF5"/>
    <w:rsid w:val="00941EA0"/>
    <w:rsid w:val="00943FA4"/>
    <w:rsid w:val="00945600"/>
    <w:rsid w:val="00946209"/>
    <w:rsid w:val="00955BC0"/>
    <w:rsid w:val="00961A64"/>
    <w:rsid w:val="009628C6"/>
    <w:rsid w:val="00963E6B"/>
    <w:rsid w:val="0097155B"/>
    <w:rsid w:val="00973A62"/>
    <w:rsid w:val="00974609"/>
    <w:rsid w:val="009774B7"/>
    <w:rsid w:val="00980E69"/>
    <w:rsid w:val="00981340"/>
    <w:rsid w:val="00982E63"/>
    <w:rsid w:val="00984466"/>
    <w:rsid w:val="00994485"/>
    <w:rsid w:val="0099514D"/>
    <w:rsid w:val="009A2030"/>
    <w:rsid w:val="009A6BD1"/>
    <w:rsid w:val="009A6CF9"/>
    <w:rsid w:val="009B20F8"/>
    <w:rsid w:val="009B28B1"/>
    <w:rsid w:val="009C072D"/>
    <w:rsid w:val="009C2C2F"/>
    <w:rsid w:val="009C5576"/>
    <w:rsid w:val="009C6469"/>
    <w:rsid w:val="009D5347"/>
    <w:rsid w:val="009E29DE"/>
    <w:rsid w:val="009E67EE"/>
    <w:rsid w:val="009E7163"/>
    <w:rsid w:val="009F0481"/>
    <w:rsid w:val="009F22F4"/>
    <w:rsid w:val="009F2709"/>
    <w:rsid w:val="009F4B16"/>
    <w:rsid w:val="009F63C9"/>
    <w:rsid w:val="009F65BA"/>
    <w:rsid w:val="00A05F57"/>
    <w:rsid w:val="00A06D49"/>
    <w:rsid w:val="00A20DAF"/>
    <w:rsid w:val="00A22424"/>
    <w:rsid w:val="00A2298E"/>
    <w:rsid w:val="00A3317A"/>
    <w:rsid w:val="00A34221"/>
    <w:rsid w:val="00A419FD"/>
    <w:rsid w:val="00A426BC"/>
    <w:rsid w:val="00A43FAF"/>
    <w:rsid w:val="00A45081"/>
    <w:rsid w:val="00A45ECD"/>
    <w:rsid w:val="00A50C12"/>
    <w:rsid w:val="00A5171F"/>
    <w:rsid w:val="00A51EF3"/>
    <w:rsid w:val="00A56A3C"/>
    <w:rsid w:val="00A64349"/>
    <w:rsid w:val="00A708FF"/>
    <w:rsid w:val="00A71355"/>
    <w:rsid w:val="00A84894"/>
    <w:rsid w:val="00A90533"/>
    <w:rsid w:val="00AA03C2"/>
    <w:rsid w:val="00AA0DC2"/>
    <w:rsid w:val="00AA4132"/>
    <w:rsid w:val="00AA6332"/>
    <w:rsid w:val="00AB0418"/>
    <w:rsid w:val="00AC050A"/>
    <w:rsid w:val="00AC460D"/>
    <w:rsid w:val="00AD0F50"/>
    <w:rsid w:val="00AD154E"/>
    <w:rsid w:val="00AD17D3"/>
    <w:rsid w:val="00AD28A3"/>
    <w:rsid w:val="00AE5BFF"/>
    <w:rsid w:val="00AF5676"/>
    <w:rsid w:val="00AF6CA5"/>
    <w:rsid w:val="00AF7CCD"/>
    <w:rsid w:val="00B04CD0"/>
    <w:rsid w:val="00B06AB9"/>
    <w:rsid w:val="00B07DDF"/>
    <w:rsid w:val="00B11639"/>
    <w:rsid w:val="00B11922"/>
    <w:rsid w:val="00B13B8C"/>
    <w:rsid w:val="00B149AB"/>
    <w:rsid w:val="00B15EF9"/>
    <w:rsid w:val="00B20027"/>
    <w:rsid w:val="00B232D1"/>
    <w:rsid w:val="00B33494"/>
    <w:rsid w:val="00B36D79"/>
    <w:rsid w:val="00B371E8"/>
    <w:rsid w:val="00B43169"/>
    <w:rsid w:val="00B4634F"/>
    <w:rsid w:val="00B54039"/>
    <w:rsid w:val="00B61B37"/>
    <w:rsid w:val="00B6422D"/>
    <w:rsid w:val="00B6501C"/>
    <w:rsid w:val="00B7130B"/>
    <w:rsid w:val="00B80390"/>
    <w:rsid w:val="00B85F33"/>
    <w:rsid w:val="00BA72D3"/>
    <w:rsid w:val="00BA7482"/>
    <w:rsid w:val="00BB38E2"/>
    <w:rsid w:val="00BC7305"/>
    <w:rsid w:val="00BC75C6"/>
    <w:rsid w:val="00BD5CF7"/>
    <w:rsid w:val="00BD72E3"/>
    <w:rsid w:val="00BD7CCB"/>
    <w:rsid w:val="00BE315B"/>
    <w:rsid w:val="00BE3919"/>
    <w:rsid w:val="00BE3B48"/>
    <w:rsid w:val="00BE3C8E"/>
    <w:rsid w:val="00BF0164"/>
    <w:rsid w:val="00BF158A"/>
    <w:rsid w:val="00BF71C3"/>
    <w:rsid w:val="00BF770C"/>
    <w:rsid w:val="00BF7A7A"/>
    <w:rsid w:val="00C024C9"/>
    <w:rsid w:val="00C02E09"/>
    <w:rsid w:val="00C03464"/>
    <w:rsid w:val="00C05752"/>
    <w:rsid w:val="00C11EE2"/>
    <w:rsid w:val="00C17861"/>
    <w:rsid w:val="00C21F49"/>
    <w:rsid w:val="00C259F1"/>
    <w:rsid w:val="00C32BEA"/>
    <w:rsid w:val="00C36CAF"/>
    <w:rsid w:val="00C42DD5"/>
    <w:rsid w:val="00C43A74"/>
    <w:rsid w:val="00C52C49"/>
    <w:rsid w:val="00C55A01"/>
    <w:rsid w:val="00C56FDD"/>
    <w:rsid w:val="00C61EB8"/>
    <w:rsid w:val="00C62A66"/>
    <w:rsid w:val="00C65BE6"/>
    <w:rsid w:val="00C679D5"/>
    <w:rsid w:val="00C70B8F"/>
    <w:rsid w:val="00C734EA"/>
    <w:rsid w:val="00C75BFC"/>
    <w:rsid w:val="00C76646"/>
    <w:rsid w:val="00C810CC"/>
    <w:rsid w:val="00C81AC9"/>
    <w:rsid w:val="00C948EA"/>
    <w:rsid w:val="00C955C2"/>
    <w:rsid w:val="00CA0B43"/>
    <w:rsid w:val="00CA1AC2"/>
    <w:rsid w:val="00CA397A"/>
    <w:rsid w:val="00CA3FCD"/>
    <w:rsid w:val="00CB21FC"/>
    <w:rsid w:val="00CB26AF"/>
    <w:rsid w:val="00CB3506"/>
    <w:rsid w:val="00CC49EE"/>
    <w:rsid w:val="00CC4F6B"/>
    <w:rsid w:val="00CD1795"/>
    <w:rsid w:val="00CD3729"/>
    <w:rsid w:val="00CD3D07"/>
    <w:rsid w:val="00CD419E"/>
    <w:rsid w:val="00CE4C59"/>
    <w:rsid w:val="00CE6353"/>
    <w:rsid w:val="00CF313E"/>
    <w:rsid w:val="00CF4309"/>
    <w:rsid w:val="00CF619C"/>
    <w:rsid w:val="00CF6A3A"/>
    <w:rsid w:val="00CF6A8C"/>
    <w:rsid w:val="00D06B97"/>
    <w:rsid w:val="00D06ECC"/>
    <w:rsid w:val="00D1205B"/>
    <w:rsid w:val="00D139DC"/>
    <w:rsid w:val="00D1596F"/>
    <w:rsid w:val="00D26D66"/>
    <w:rsid w:val="00D27992"/>
    <w:rsid w:val="00D329E3"/>
    <w:rsid w:val="00D33F91"/>
    <w:rsid w:val="00D45FDA"/>
    <w:rsid w:val="00D5218A"/>
    <w:rsid w:val="00D54249"/>
    <w:rsid w:val="00D573A3"/>
    <w:rsid w:val="00D606FD"/>
    <w:rsid w:val="00D62BA5"/>
    <w:rsid w:val="00D63BC6"/>
    <w:rsid w:val="00D64121"/>
    <w:rsid w:val="00D6655D"/>
    <w:rsid w:val="00D6760F"/>
    <w:rsid w:val="00D67BD8"/>
    <w:rsid w:val="00D76244"/>
    <w:rsid w:val="00D82E11"/>
    <w:rsid w:val="00D83244"/>
    <w:rsid w:val="00D85E37"/>
    <w:rsid w:val="00D869AD"/>
    <w:rsid w:val="00D94B4D"/>
    <w:rsid w:val="00D94C85"/>
    <w:rsid w:val="00DA129F"/>
    <w:rsid w:val="00DA1754"/>
    <w:rsid w:val="00DA17D7"/>
    <w:rsid w:val="00DA5C55"/>
    <w:rsid w:val="00DA6C32"/>
    <w:rsid w:val="00DB36D5"/>
    <w:rsid w:val="00DB550D"/>
    <w:rsid w:val="00DB7A4F"/>
    <w:rsid w:val="00DC15C6"/>
    <w:rsid w:val="00DC3924"/>
    <w:rsid w:val="00DC4BB4"/>
    <w:rsid w:val="00DC4D81"/>
    <w:rsid w:val="00DC5578"/>
    <w:rsid w:val="00DC6BB0"/>
    <w:rsid w:val="00DD0314"/>
    <w:rsid w:val="00DD09D6"/>
    <w:rsid w:val="00DD3FEB"/>
    <w:rsid w:val="00DD7696"/>
    <w:rsid w:val="00DE2517"/>
    <w:rsid w:val="00DE4872"/>
    <w:rsid w:val="00DE5E93"/>
    <w:rsid w:val="00DF046B"/>
    <w:rsid w:val="00DF55CB"/>
    <w:rsid w:val="00E035A5"/>
    <w:rsid w:val="00E065AF"/>
    <w:rsid w:val="00E076D7"/>
    <w:rsid w:val="00E076FD"/>
    <w:rsid w:val="00E107E1"/>
    <w:rsid w:val="00E11DC0"/>
    <w:rsid w:val="00E15357"/>
    <w:rsid w:val="00E213FA"/>
    <w:rsid w:val="00E2162C"/>
    <w:rsid w:val="00E23540"/>
    <w:rsid w:val="00E23C94"/>
    <w:rsid w:val="00E24346"/>
    <w:rsid w:val="00E34ACC"/>
    <w:rsid w:val="00E4110E"/>
    <w:rsid w:val="00E43017"/>
    <w:rsid w:val="00E56BD3"/>
    <w:rsid w:val="00E629B8"/>
    <w:rsid w:val="00E642C5"/>
    <w:rsid w:val="00E66193"/>
    <w:rsid w:val="00E70298"/>
    <w:rsid w:val="00E7089A"/>
    <w:rsid w:val="00E71D4B"/>
    <w:rsid w:val="00E73AC7"/>
    <w:rsid w:val="00E74E62"/>
    <w:rsid w:val="00E75685"/>
    <w:rsid w:val="00E818DA"/>
    <w:rsid w:val="00E81DA3"/>
    <w:rsid w:val="00E838C8"/>
    <w:rsid w:val="00E9214A"/>
    <w:rsid w:val="00E9445B"/>
    <w:rsid w:val="00E953F7"/>
    <w:rsid w:val="00E96ACA"/>
    <w:rsid w:val="00EA08C0"/>
    <w:rsid w:val="00EA4556"/>
    <w:rsid w:val="00EA4D01"/>
    <w:rsid w:val="00EB4F7F"/>
    <w:rsid w:val="00EB6497"/>
    <w:rsid w:val="00ED1EB3"/>
    <w:rsid w:val="00ED2582"/>
    <w:rsid w:val="00EE0C1E"/>
    <w:rsid w:val="00EF2AF8"/>
    <w:rsid w:val="00EF2D26"/>
    <w:rsid w:val="00EF5BBD"/>
    <w:rsid w:val="00F1202D"/>
    <w:rsid w:val="00F2322F"/>
    <w:rsid w:val="00F353B8"/>
    <w:rsid w:val="00F375F0"/>
    <w:rsid w:val="00F410A2"/>
    <w:rsid w:val="00F427B8"/>
    <w:rsid w:val="00F4510B"/>
    <w:rsid w:val="00F507D2"/>
    <w:rsid w:val="00F558E1"/>
    <w:rsid w:val="00F572F5"/>
    <w:rsid w:val="00F575DA"/>
    <w:rsid w:val="00F6012A"/>
    <w:rsid w:val="00F656E2"/>
    <w:rsid w:val="00F73836"/>
    <w:rsid w:val="00F74E86"/>
    <w:rsid w:val="00F83791"/>
    <w:rsid w:val="00F858B8"/>
    <w:rsid w:val="00F85FEE"/>
    <w:rsid w:val="00F91FCD"/>
    <w:rsid w:val="00F92F0E"/>
    <w:rsid w:val="00F95FCB"/>
    <w:rsid w:val="00F9790A"/>
    <w:rsid w:val="00FA0223"/>
    <w:rsid w:val="00FA6843"/>
    <w:rsid w:val="00FA705A"/>
    <w:rsid w:val="00FB1900"/>
    <w:rsid w:val="00FB1D5D"/>
    <w:rsid w:val="00FB208F"/>
    <w:rsid w:val="00FB65E2"/>
    <w:rsid w:val="00FC32E7"/>
    <w:rsid w:val="00FC3EBF"/>
    <w:rsid w:val="00FC7BCA"/>
    <w:rsid w:val="00FD00AD"/>
    <w:rsid w:val="00FE0ABA"/>
    <w:rsid w:val="00FE5008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AD3AA"/>
  <w15:chartTrackingRefBased/>
  <w15:docId w15:val="{47C934EA-BAEC-2048-9BC4-C5BD82FE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9DE"/>
    <w:rPr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9E29DE"/>
    <w:rPr>
      <w:color w:val="0000FF"/>
      <w:u w:val="single"/>
    </w:rPr>
  </w:style>
  <w:style w:type="paragraph" w:styleId="NormalWeb">
    <w:name w:val="Normal (Web)"/>
    <w:basedOn w:val="Normal"/>
    <w:uiPriority w:val="99"/>
    <w:rsid w:val="009E29DE"/>
    <w:pPr>
      <w:spacing w:before="100" w:beforeAutospacing="1" w:after="100" w:afterAutospacing="1"/>
    </w:pPr>
    <w:rPr>
      <w:lang w:val="en-US"/>
    </w:rPr>
  </w:style>
  <w:style w:type="character" w:styleId="Fulgthyperkobling">
    <w:name w:val="FollowedHyperlink"/>
    <w:rsid w:val="009E29DE"/>
    <w:rPr>
      <w:color w:val="800080"/>
      <w:u w:val="single"/>
    </w:rPr>
  </w:style>
  <w:style w:type="paragraph" w:customStyle="1" w:styleId="Capjon">
    <w:name w:val="Capjon"/>
    <w:basedOn w:val="Normal"/>
    <w:rsid w:val="009E29DE"/>
    <w:rPr>
      <w:sz w:val="20"/>
      <w:lang w:val="en-GB"/>
    </w:rPr>
  </w:style>
  <w:style w:type="character" w:styleId="Merknadsreferanse">
    <w:name w:val="annotation reference"/>
    <w:semiHidden/>
    <w:rsid w:val="009E29DE"/>
    <w:rPr>
      <w:sz w:val="16"/>
      <w:szCs w:val="16"/>
    </w:rPr>
  </w:style>
  <w:style w:type="paragraph" w:styleId="Merknadstekst">
    <w:name w:val="annotation text"/>
    <w:basedOn w:val="Normal"/>
    <w:semiHidden/>
    <w:rsid w:val="009E29DE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9E29DE"/>
    <w:rPr>
      <w:b/>
      <w:bCs/>
    </w:rPr>
  </w:style>
  <w:style w:type="paragraph" w:styleId="Bobletekst">
    <w:name w:val="Balloon Text"/>
    <w:basedOn w:val="Normal"/>
    <w:semiHidden/>
    <w:rsid w:val="002D72E6"/>
    <w:pPr>
      <w:jc w:val="both"/>
    </w:pPr>
    <w:rPr>
      <w:sz w:val="28"/>
      <w:szCs w:val="28"/>
    </w:rPr>
  </w:style>
  <w:style w:type="character" w:styleId="Sterk">
    <w:name w:val="Strong"/>
    <w:uiPriority w:val="22"/>
    <w:qFormat/>
    <w:rsid w:val="009E29DE"/>
    <w:rPr>
      <w:b/>
      <w:bCs/>
    </w:rPr>
  </w:style>
  <w:style w:type="paragraph" w:styleId="Bunntekst">
    <w:name w:val="footer"/>
    <w:basedOn w:val="Normal"/>
    <w:rsid w:val="00924747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Sidetall">
    <w:name w:val="page number"/>
    <w:rsid w:val="009E29DE"/>
  </w:style>
  <w:style w:type="paragraph" w:customStyle="1" w:styleId="Style1">
    <w:name w:val="Style1"/>
    <w:basedOn w:val="Tittel"/>
    <w:next w:val="Normal"/>
    <w:rsid w:val="009E29DE"/>
    <w:pPr>
      <w:spacing w:line="276" w:lineRule="auto"/>
    </w:pPr>
    <w:rPr>
      <w:rFonts w:ascii="Times New Roman" w:eastAsia="Calibri" w:hAnsi="Times New Roman"/>
      <w:sz w:val="24"/>
    </w:rPr>
  </w:style>
  <w:style w:type="paragraph" w:styleId="Tittel">
    <w:name w:val="Title"/>
    <w:basedOn w:val="Normal"/>
    <w:qFormat/>
    <w:rsid w:val="009E29D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2">
    <w:name w:val="Style2"/>
    <w:basedOn w:val="Rentekst"/>
    <w:next w:val="Normal"/>
    <w:rsid w:val="009E29DE"/>
    <w:pPr>
      <w:spacing w:after="200" w:line="276" w:lineRule="auto"/>
    </w:pPr>
    <w:rPr>
      <w:rFonts w:ascii="Times New Roman" w:eastAsia="Calibri" w:hAnsi="Times New Roman"/>
      <w:sz w:val="24"/>
    </w:rPr>
  </w:style>
  <w:style w:type="paragraph" w:styleId="Rentekst">
    <w:name w:val="Plain Text"/>
    <w:basedOn w:val="Normal"/>
    <w:rsid w:val="009E29DE"/>
    <w:rPr>
      <w:rFonts w:ascii="Courier New" w:hAnsi="Courier New" w:cs="Courier New"/>
      <w:sz w:val="20"/>
      <w:szCs w:val="20"/>
    </w:rPr>
  </w:style>
  <w:style w:type="paragraph" w:customStyle="1" w:styleId="Paragraph">
    <w:name w:val="Paragraph"/>
    <w:basedOn w:val="Normal"/>
    <w:next w:val="Merknadstekst"/>
    <w:link w:val="ParagraphCharChar"/>
    <w:autoRedefine/>
    <w:rsid w:val="009E29DE"/>
    <w:pPr>
      <w:suppressAutoHyphens/>
      <w:spacing w:after="240" w:line="480" w:lineRule="auto"/>
      <w:ind w:firstLine="720"/>
    </w:pPr>
    <w:rPr>
      <w:rFonts w:ascii="Microsoft Sans Serif" w:eastAsia="Batang" w:hAnsi="Microsoft Sans Serif"/>
      <w:kern w:val="2"/>
      <w:sz w:val="28"/>
      <w:lang w:eastAsia="ar-SA"/>
    </w:rPr>
  </w:style>
  <w:style w:type="paragraph" w:styleId="Topptekst">
    <w:name w:val="header"/>
    <w:basedOn w:val="Normal"/>
    <w:link w:val="TopptekstTegn"/>
    <w:uiPriority w:val="99"/>
    <w:unhideWhenUsed/>
    <w:rsid w:val="009E29D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E29DE"/>
    <w:rPr>
      <w:sz w:val="24"/>
      <w:szCs w:val="24"/>
    </w:rPr>
  </w:style>
  <w:style w:type="character" w:styleId="Utheving">
    <w:name w:val="Emphasis"/>
    <w:uiPriority w:val="20"/>
    <w:qFormat/>
    <w:rsid w:val="009E29DE"/>
    <w:rPr>
      <w:i/>
      <w:iCs/>
    </w:rPr>
  </w:style>
  <w:style w:type="character" w:customStyle="1" w:styleId="Bold">
    <w:name w:val="Bold"/>
    <w:rsid w:val="009E29DE"/>
    <w:rPr>
      <w:b/>
      <w:bCs/>
    </w:rPr>
  </w:style>
  <w:style w:type="character" w:customStyle="1" w:styleId="ParagraphCharChar">
    <w:name w:val="Paragraph Char Char"/>
    <w:link w:val="Paragraph"/>
    <w:rsid w:val="009E29DE"/>
    <w:rPr>
      <w:rFonts w:ascii="Microsoft Sans Serif" w:eastAsia="Batang" w:hAnsi="Microsoft Sans Serif"/>
      <w:kern w:val="2"/>
      <w:sz w:val="28"/>
      <w:szCs w:val="24"/>
      <w:lang w:eastAsia="ar-SA"/>
    </w:rPr>
  </w:style>
  <w:style w:type="paragraph" w:customStyle="1" w:styleId="firstParagraph">
    <w:name w:val="first_Paragraph"/>
    <w:basedOn w:val="Paragraph"/>
    <w:link w:val="firstParagraphCharChar"/>
    <w:autoRedefine/>
    <w:rsid w:val="005B5C4E"/>
    <w:pPr>
      <w:widowControl w:val="0"/>
      <w:suppressAutoHyphens w:val="0"/>
      <w:spacing w:after="120" w:line="240" w:lineRule="auto"/>
      <w:ind w:left="720" w:hanging="720"/>
    </w:pPr>
    <w:rPr>
      <w:rFonts w:ascii="Times New Roman" w:eastAsia="AdvTimes" w:hAnsi="Times New Roman"/>
      <w:sz w:val="24"/>
      <w:lang w:val="en-US" w:eastAsia="zh-TW"/>
    </w:rPr>
  </w:style>
  <w:style w:type="character" w:customStyle="1" w:styleId="firstParagraphCharChar">
    <w:name w:val="first_Paragraph Char Char"/>
    <w:link w:val="firstParagraph"/>
    <w:rsid w:val="005B5C4E"/>
    <w:rPr>
      <w:rFonts w:eastAsia="AdvTimes"/>
      <w:kern w:val="2"/>
      <w:sz w:val="24"/>
      <w:szCs w:val="24"/>
      <w:lang w:val="en-US" w:eastAsia="zh-TW"/>
    </w:rPr>
  </w:style>
  <w:style w:type="character" w:customStyle="1" w:styleId="Italic">
    <w:name w:val="Italic"/>
    <w:rsid w:val="009E29DE"/>
    <w:rPr>
      <w:i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9E29DE"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rsid w:val="009E29DE"/>
  </w:style>
  <w:style w:type="character" w:styleId="Sluttnotereferanse">
    <w:name w:val="endnote reference"/>
    <w:uiPriority w:val="99"/>
    <w:semiHidden/>
    <w:unhideWhenUsed/>
    <w:rsid w:val="009E29DE"/>
    <w:rPr>
      <w:vertAlign w:val="superscript"/>
    </w:rPr>
  </w:style>
  <w:style w:type="paragraph" w:customStyle="1" w:styleId="Heading11">
    <w:name w:val="Heading 11"/>
    <w:basedOn w:val="Normal"/>
    <w:link w:val="Heading1Tegn"/>
    <w:qFormat/>
    <w:rsid w:val="008C39BE"/>
    <w:pPr>
      <w:jc w:val="both"/>
    </w:pPr>
    <w:rPr>
      <w:b/>
      <w:lang w:val="en-GB"/>
    </w:rPr>
  </w:style>
  <w:style w:type="character" w:customStyle="1" w:styleId="Heading1Tegn">
    <w:name w:val="Heading 1 Tegn"/>
    <w:link w:val="Heading11"/>
    <w:rsid w:val="008C39BE"/>
    <w:rPr>
      <w:b/>
      <w:sz w:val="24"/>
      <w:szCs w:val="24"/>
      <w:lang w:val="en-GB"/>
    </w:rPr>
  </w:style>
  <w:style w:type="paragraph" w:customStyle="1" w:styleId="References">
    <w:name w:val="References"/>
    <w:basedOn w:val="Normal"/>
    <w:link w:val="ReferencesTegn"/>
    <w:qFormat/>
    <w:rsid w:val="008C39BE"/>
    <w:pPr>
      <w:widowControl w:val="0"/>
      <w:spacing w:after="120"/>
      <w:ind w:left="720" w:hanging="720"/>
    </w:pPr>
    <w:rPr>
      <w:rFonts w:eastAsia="AdvTimes"/>
      <w:kern w:val="2"/>
      <w:sz w:val="20"/>
      <w:szCs w:val="20"/>
      <w:lang w:eastAsia="zh-TW"/>
    </w:rPr>
  </w:style>
  <w:style w:type="character" w:customStyle="1" w:styleId="ReferencesTegn">
    <w:name w:val="References Tegn"/>
    <w:link w:val="References"/>
    <w:rsid w:val="008C39BE"/>
    <w:rPr>
      <w:rFonts w:eastAsia="AdvTimes"/>
      <w:kern w:val="2"/>
      <w:lang w:eastAsia="zh-TW"/>
    </w:rPr>
  </w:style>
  <w:style w:type="paragraph" w:customStyle="1" w:styleId="FAAuthorname">
    <w:name w:val="FA_Authorname"/>
    <w:basedOn w:val="Ingenmellomrom"/>
    <w:qFormat/>
    <w:rsid w:val="00682841"/>
    <w:pPr>
      <w:ind w:left="4820"/>
      <w:contextualSpacing/>
      <w:jc w:val="right"/>
    </w:pPr>
    <w:rPr>
      <w:rFonts w:cstheme="minorHAnsi"/>
      <w:b/>
      <w:sz w:val="20"/>
      <w:szCs w:val="20"/>
    </w:rPr>
  </w:style>
  <w:style w:type="paragraph" w:customStyle="1" w:styleId="FASammendragTittel">
    <w:name w:val="FA_SammendragTittel"/>
    <w:basedOn w:val="Normal"/>
    <w:qFormat/>
    <w:rsid w:val="00682841"/>
    <w:pPr>
      <w:spacing w:before="480"/>
    </w:pPr>
    <w:rPr>
      <w:rFonts w:asciiTheme="minorHAnsi" w:hAnsiTheme="minorHAnsi" w:cstheme="minorHAnsi"/>
      <w:b/>
      <w:i/>
      <w:sz w:val="22"/>
      <w:szCs w:val="22"/>
    </w:rPr>
  </w:style>
  <w:style w:type="paragraph" w:customStyle="1" w:styleId="FATopptekst">
    <w:name w:val="FA_Topptekst"/>
    <w:basedOn w:val="Normal"/>
    <w:qFormat/>
    <w:rsid w:val="006B23AD"/>
    <w:pPr>
      <w:jc w:val="both"/>
    </w:pPr>
    <w:rPr>
      <w:rFonts w:ascii="Arial" w:hAnsi="Arial" w:cs="Arial"/>
      <w:sz w:val="16"/>
      <w:szCs w:val="16"/>
    </w:rPr>
  </w:style>
  <w:style w:type="paragraph" w:customStyle="1" w:styleId="FAHovedtittel">
    <w:name w:val="FA_Hovedtittel"/>
    <w:basedOn w:val="Normal"/>
    <w:qFormat/>
    <w:rsid w:val="00682841"/>
    <w:pPr>
      <w:spacing w:before="1320"/>
    </w:pPr>
    <w:rPr>
      <w:rFonts w:ascii="Calibri" w:hAnsi="Calibri" w:cs="Calibri"/>
      <w:sz w:val="52"/>
      <w:szCs w:val="52"/>
    </w:rPr>
  </w:style>
  <w:style w:type="paragraph" w:customStyle="1" w:styleId="FAUndertittel">
    <w:name w:val="FA_Undertittel"/>
    <w:basedOn w:val="Bobletekst"/>
    <w:qFormat/>
    <w:rsid w:val="00682841"/>
    <w:rPr>
      <w:rFonts w:ascii="Calibri Light" w:hAnsi="Calibri Light" w:cs="Calibri Light"/>
      <w:sz w:val="36"/>
      <w:szCs w:val="36"/>
    </w:rPr>
  </w:style>
  <w:style w:type="paragraph" w:customStyle="1" w:styleId="FASammendragBrdtekst">
    <w:name w:val="FA_SammendragBrødtekst"/>
    <w:basedOn w:val="Normal"/>
    <w:qFormat/>
    <w:rsid w:val="00682841"/>
    <w:pPr>
      <w:jc w:val="both"/>
    </w:pPr>
    <w:rPr>
      <w:rFonts w:asciiTheme="majorHAnsi" w:hAnsiTheme="majorHAnsi" w:cstheme="majorHAnsi"/>
      <w:i/>
      <w:sz w:val="22"/>
      <w:szCs w:val="22"/>
    </w:rPr>
  </w:style>
  <w:style w:type="paragraph" w:customStyle="1" w:styleId="FANkkelordTittel">
    <w:name w:val="FA_NøkkelordTittel"/>
    <w:basedOn w:val="Normal"/>
    <w:qFormat/>
    <w:rsid w:val="000A243E"/>
    <w:pPr>
      <w:spacing w:before="240"/>
    </w:pPr>
    <w:rPr>
      <w:i/>
    </w:rPr>
  </w:style>
  <w:style w:type="paragraph" w:customStyle="1" w:styleId="FANkkelord">
    <w:name w:val="FA_Nøkkelord"/>
    <w:basedOn w:val="Normal"/>
    <w:qFormat/>
    <w:rsid w:val="00682841"/>
    <w:pPr>
      <w:spacing w:before="240"/>
    </w:pPr>
    <w:rPr>
      <w:rFonts w:asciiTheme="majorHAnsi" w:hAnsiTheme="majorHAnsi" w:cstheme="majorHAnsi"/>
      <w:sz w:val="22"/>
      <w:szCs w:val="22"/>
    </w:rPr>
  </w:style>
  <w:style w:type="paragraph" w:customStyle="1" w:styleId="FAOVERSRIFTNIV1">
    <w:name w:val="FA_OVERSRIFTNIVÅ1"/>
    <w:basedOn w:val="Normal"/>
    <w:qFormat/>
    <w:rsid w:val="00682841"/>
    <w:pPr>
      <w:spacing w:before="480"/>
    </w:pPr>
    <w:rPr>
      <w:rFonts w:asciiTheme="minorHAnsi" w:hAnsiTheme="minorHAnsi"/>
      <w:b/>
      <w:sz w:val="22"/>
      <w:szCs w:val="22"/>
    </w:rPr>
  </w:style>
  <w:style w:type="paragraph" w:customStyle="1" w:styleId="FABrdtekst">
    <w:name w:val="FA_Brødtekst"/>
    <w:basedOn w:val="Normal"/>
    <w:qFormat/>
    <w:rsid w:val="009A2030"/>
    <w:pPr>
      <w:jc w:val="both"/>
    </w:pPr>
    <w:rPr>
      <w:rFonts w:asciiTheme="majorHAnsi" w:hAnsiTheme="majorHAnsi" w:cstheme="majorHAnsi"/>
      <w:sz w:val="22"/>
      <w:szCs w:val="22"/>
    </w:rPr>
  </w:style>
  <w:style w:type="paragraph" w:customStyle="1" w:styleId="FAOverskriftNiv2">
    <w:name w:val="FA_OverskriftNivå2"/>
    <w:basedOn w:val="Normal"/>
    <w:qFormat/>
    <w:rsid w:val="009A2030"/>
    <w:pPr>
      <w:spacing w:before="240"/>
      <w:jc w:val="both"/>
    </w:pPr>
    <w:rPr>
      <w:rFonts w:asciiTheme="minorHAnsi" w:hAnsiTheme="minorHAnsi"/>
      <w:b/>
      <w:sz w:val="22"/>
      <w:szCs w:val="22"/>
    </w:rPr>
  </w:style>
  <w:style w:type="paragraph" w:styleId="Listeavsnitt">
    <w:name w:val="List Paragraph"/>
    <w:basedOn w:val="Normal"/>
    <w:uiPriority w:val="34"/>
    <w:qFormat/>
    <w:rsid w:val="002A43B9"/>
    <w:pPr>
      <w:ind w:left="720"/>
      <w:contextualSpacing/>
    </w:pPr>
  </w:style>
  <w:style w:type="paragraph" w:styleId="Ingenmellomrom">
    <w:name w:val="No Spacing"/>
    <w:basedOn w:val="Normal"/>
    <w:link w:val="IngenmellomromTegn"/>
    <w:qFormat/>
    <w:rsid w:val="008573B2"/>
    <w:rPr>
      <w:rFonts w:asciiTheme="minorHAnsi" w:eastAsiaTheme="minorEastAsia" w:hAnsiTheme="minorHAnsi" w:cstheme="minorBidi"/>
      <w:sz w:val="22"/>
      <w:szCs w:val="22"/>
      <w:lang w:val="en-GB" w:eastAsia="en-US"/>
    </w:rPr>
  </w:style>
  <w:style w:type="character" w:customStyle="1" w:styleId="IngenmellomromTegn">
    <w:name w:val="Ingen mellomrom Tegn"/>
    <w:link w:val="Ingenmellomrom"/>
    <w:locked/>
    <w:rsid w:val="008573B2"/>
    <w:rPr>
      <w:rFonts w:asciiTheme="minorHAnsi" w:eastAsiaTheme="minorEastAsia" w:hAnsiTheme="minorHAnsi" w:cstheme="minorBidi"/>
      <w:sz w:val="22"/>
      <w:szCs w:val="22"/>
      <w:lang w:val="en-GB" w:eastAsia="en-US"/>
    </w:rPr>
  </w:style>
  <w:style w:type="table" w:styleId="Tabellrutenett">
    <w:name w:val="Table Grid"/>
    <w:basedOn w:val="Vanligtabell"/>
    <w:uiPriority w:val="59"/>
    <w:rsid w:val="0047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9F63C9"/>
    <w:rPr>
      <w:color w:val="605E5C"/>
      <w:shd w:val="clear" w:color="auto" w:fill="E1DFDD"/>
    </w:rPr>
  </w:style>
  <w:style w:type="paragraph" w:customStyle="1" w:styleId="FAAuthorinformation">
    <w:name w:val="FA_Authorinformation"/>
    <w:basedOn w:val="Ingenmellomrom"/>
    <w:qFormat/>
    <w:rsid w:val="00682841"/>
    <w:pPr>
      <w:spacing w:afterLines="120" w:after="288"/>
      <w:ind w:left="4820"/>
      <w:contextualSpacing/>
      <w:jc w:val="right"/>
    </w:pPr>
    <w:rPr>
      <w:rFonts w:asciiTheme="majorHAnsi" w:hAnsiTheme="majorHAnsi" w:cstheme="majorHAnsi"/>
      <w:sz w:val="20"/>
      <w:szCs w:val="20"/>
    </w:rPr>
  </w:style>
  <w:style w:type="paragraph" w:customStyle="1" w:styleId="FAblokksitat">
    <w:name w:val="FA_blokksitat"/>
    <w:basedOn w:val="Normal"/>
    <w:qFormat/>
    <w:rsid w:val="009A2030"/>
    <w:pPr>
      <w:ind w:left="709"/>
      <w:jc w:val="both"/>
    </w:pPr>
    <w:rPr>
      <w:rFonts w:asciiTheme="majorHAnsi" w:hAnsiTheme="majorHAnsi" w:cstheme="majorHAnsi"/>
      <w:sz w:val="20"/>
      <w:szCs w:val="20"/>
    </w:rPr>
  </w:style>
  <w:style w:type="paragraph" w:customStyle="1" w:styleId="FAOverskriftNiv3">
    <w:name w:val="FA_OverskriftNivå3"/>
    <w:basedOn w:val="Normal"/>
    <w:qFormat/>
    <w:rsid w:val="009A2030"/>
    <w:pPr>
      <w:jc w:val="both"/>
    </w:pPr>
    <w:rPr>
      <w:rFonts w:asciiTheme="minorHAnsi" w:hAnsiTheme="minorHAnsi"/>
      <w:b/>
      <w:i/>
      <w:sz w:val="22"/>
      <w:szCs w:val="22"/>
    </w:rPr>
  </w:style>
  <w:style w:type="paragraph" w:customStyle="1" w:styleId="FApunktliste">
    <w:name w:val="FA_punktliste"/>
    <w:basedOn w:val="Normal"/>
    <w:qFormat/>
    <w:rsid w:val="00D33F91"/>
    <w:pPr>
      <w:numPr>
        <w:numId w:val="11"/>
      </w:numPr>
      <w:jc w:val="both"/>
    </w:pPr>
    <w:rPr>
      <w:rFonts w:asciiTheme="majorHAnsi" w:hAnsiTheme="majorHAnsi" w:cstheme="majorHAnsi"/>
      <w:sz w:val="22"/>
      <w:szCs w:val="22"/>
    </w:rPr>
  </w:style>
  <w:style w:type="paragraph" w:customStyle="1" w:styleId="FACaptiontitle">
    <w:name w:val="FA_Caption_title"/>
    <w:basedOn w:val="Capjon"/>
    <w:qFormat/>
    <w:rsid w:val="00214B57"/>
    <w:pPr>
      <w:spacing w:before="120" w:after="480"/>
      <w:jc w:val="both"/>
    </w:pPr>
    <w:rPr>
      <w:rFonts w:asciiTheme="majorHAnsi" w:hAnsiTheme="majorHAnsi" w:cstheme="majorHAnsi"/>
      <w:b/>
      <w:sz w:val="18"/>
      <w:szCs w:val="18"/>
      <w:lang w:val="nb-NO"/>
    </w:rPr>
  </w:style>
  <w:style w:type="paragraph" w:customStyle="1" w:styleId="FACaption">
    <w:name w:val="FA_Caption"/>
    <w:basedOn w:val="Capjon"/>
    <w:qFormat/>
    <w:rsid w:val="00214B57"/>
    <w:pPr>
      <w:spacing w:before="120" w:after="480"/>
      <w:jc w:val="both"/>
    </w:pPr>
    <w:rPr>
      <w:rFonts w:asciiTheme="majorHAnsi" w:hAnsiTheme="majorHAnsi" w:cstheme="majorHAnsi"/>
      <w:sz w:val="18"/>
      <w:szCs w:val="18"/>
      <w:lang w:val="nb-NO"/>
    </w:rPr>
  </w:style>
  <w:style w:type="paragraph" w:customStyle="1" w:styleId="FATabletitle">
    <w:name w:val="FA_Table_title"/>
    <w:basedOn w:val="Capjon"/>
    <w:qFormat/>
    <w:rsid w:val="00214B57"/>
    <w:pPr>
      <w:spacing w:before="480" w:after="120"/>
      <w:jc w:val="both"/>
    </w:pPr>
    <w:rPr>
      <w:rFonts w:asciiTheme="majorHAnsi" w:hAnsiTheme="majorHAnsi" w:cstheme="majorHAnsi"/>
      <w:b/>
      <w:sz w:val="18"/>
      <w:szCs w:val="18"/>
      <w:lang w:val="nb-NO"/>
    </w:rPr>
  </w:style>
  <w:style w:type="paragraph" w:customStyle="1" w:styleId="FAtablecaption">
    <w:name w:val="FA_table_caption"/>
    <w:basedOn w:val="Capjon"/>
    <w:qFormat/>
    <w:rsid w:val="00214B57"/>
    <w:pPr>
      <w:spacing w:before="480" w:after="120"/>
      <w:jc w:val="both"/>
    </w:pPr>
    <w:rPr>
      <w:rFonts w:asciiTheme="majorHAnsi" w:hAnsiTheme="majorHAnsi" w:cstheme="majorHAnsi"/>
      <w:sz w:val="18"/>
      <w:szCs w:val="18"/>
      <w:lang w:val="nb-NO"/>
    </w:rPr>
  </w:style>
  <w:style w:type="paragraph" w:customStyle="1" w:styleId="FAreferences">
    <w:name w:val="FA_references"/>
    <w:basedOn w:val="References"/>
    <w:qFormat/>
    <w:rsid w:val="000E7989"/>
    <w:rPr>
      <w:rFonts w:asciiTheme="majorHAnsi" w:hAnsiTheme="majorHAnsi" w:cstheme="majorHAnsi"/>
      <w:color w:val="000000" w:themeColor="text1"/>
      <w:lang w:val="en-US"/>
    </w:rPr>
  </w:style>
  <w:style w:type="paragraph" w:customStyle="1" w:styleId="FABunntekst">
    <w:name w:val="FA_Bunntekst"/>
    <w:basedOn w:val="Bunntekst"/>
    <w:qFormat/>
    <w:rsid w:val="002E4864"/>
    <w:rPr>
      <w:rFonts w:asciiTheme="majorHAnsi" w:hAnsiTheme="majorHAnsi" w:cstheme="majorHAnsi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806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0965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5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9678">
              <w:marLeft w:val="0"/>
              <w:marRight w:val="0"/>
              <w:marTop w:val="0"/>
              <w:marBottom w:val="0"/>
              <w:divBdr>
                <w:top w:val="single" w:sz="18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1744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31859386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84652614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Bruker\Mine%20dokumenter\JANNE\1%20MINNEPINNE\290510\FORMakademisk\TEMPLATES\Template_FORMakademisk-n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5" ma:contentTypeDescription="Opprett et nytt dokument." ma:contentTypeScope="" ma:versionID="de77d25373ec1fd7911a172b856b2bb5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xmlns:ns4="4d5e750a-238c-4a0a-9ac7-22df6737d0d5" targetNamespace="http://schemas.microsoft.com/office/2006/metadata/properties" ma:root="true" ma:fieldsID="e9c88a1fa6dc4b4d7394271dee8862d2" ns1:_="" ns3:_="" ns4:_="">
    <xsd:import namespace="http://schemas.microsoft.com/sharepoint/v3"/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3567-D2F1-40A2-B110-E99FDE9E0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3465F-7D1D-4E3A-9EFB-EEFC0074FA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CB69FB-B45F-4C75-BEFC-D16FBDB88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3F7E1-B8F2-DB46-836F-B574C38D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Settings\Bruker\Mine dokumenter\JANNE\1 MINNEPINNE\290510\FORMakademisk\TEMPLATES\Template_FORMakademisk-no.dotx</Template>
  <TotalTime>110</TotalTime>
  <Pages>7</Pages>
  <Words>2698</Words>
  <Characters>14305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Media richness research method</vt:lpstr>
      <vt:lpstr>Media richness research method</vt:lpstr>
    </vt:vector>
  </TitlesOfParts>
  <Company>aho</Company>
  <LinksUpToDate>false</LinksUpToDate>
  <CharactersWithSpaces>16970</CharactersWithSpaces>
  <SharedDoc>false</SharedDoc>
  <HLinks>
    <vt:vector size="84" baseType="variant">
      <vt:variant>
        <vt:i4>7733302</vt:i4>
      </vt:variant>
      <vt:variant>
        <vt:i4>39</vt:i4>
      </vt:variant>
      <vt:variant>
        <vt:i4>0</vt:i4>
      </vt:variant>
      <vt:variant>
        <vt:i4>5</vt:i4>
      </vt:variant>
      <vt:variant>
        <vt:lpwstr>http://www.ijdesign.org/ojs/index.php/IJDesign/about/submissions</vt:lpwstr>
      </vt:variant>
      <vt:variant>
        <vt:lpwstr>references</vt:lpwstr>
      </vt:variant>
      <vt:variant>
        <vt:i4>7602302</vt:i4>
      </vt:variant>
      <vt:variant>
        <vt:i4>36</vt:i4>
      </vt:variant>
      <vt:variant>
        <vt:i4>0</vt:i4>
      </vt:variant>
      <vt:variant>
        <vt:i4>5</vt:i4>
      </vt:variant>
      <vt:variant>
        <vt:lpwstr>http://www.trinity.edu/~mkearl/gender.html</vt:lpwstr>
      </vt:variant>
      <vt:variant>
        <vt:lpwstr/>
      </vt:variant>
      <vt:variant>
        <vt:i4>7798896</vt:i4>
      </vt:variant>
      <vt:variant>
        <vt:i4>33</vt:i4>
      </vt:variant>
      <vt:variant>
        <vt:i4>0</vt:i4>
      </vt:variant>
      <vt:variant>
        <vt:i4>5</vt:i4>
      </vt:variant>
      <vt:variant>
        <vt:lpwstr>http://www.psywww.com/psyrelig/psyrelpr.htm</vt:lpwstr>
      </vt:variant>
      <vt:variant>
        <vt:lpwstr/>
      </vt:variant>
      <vt:variant>
        <vt:i4>8060940</vt:i4>
      </vt:variant>
      <vt:variant>
        <vt:i4>30</vt:i4>
      </vt:variant>
      <vt:variant>
        <vt:i4>0</vt:i4>
      </vt:variant>
      <vt:variant>
        <vt:i4>5</vt:i4>
      </vt:variant>
      <vt:variant>
        <vt:lpwstr>http://www.vanguard.edu/faculty/ddegelman/index.aspx?doc_id=796</vt:lpwstr>
      </vt:variant>
      <vt:variant>
        <vt:lpwstr/>
      </vt:variant>
      <vt:variant>
        <vt:i4>1572933</vt:i4>
      </vt:variant>
      <vt:variant>
        <vt:i4>27</vt:i4>
      </vt:variant>
      <vt:variant>
        <vt:i4>0</vt:i4>
      </vt:variant>
      <vt:variant>
        <vt:i4>5</vt:i4>
      </vt:variant>
      <vt:variant>
        <vt:lpwstr>http://www.time.com/time/magazine/article/0,9171,1015902,00.html</vt:lpwstr>
      </vt:variant>
      <vt:variant>
        <vt:lpwstr/>
      </vt:variant>
      <vt:variant>
        <vt:i4>5636181</vt:i4>
      </vt:variant>
      <vt:variant>
        <vt:i4>24</vt:i4>
      </vt:variant>
      <vt:variant>
        <vt:i4>0</vt:i4>
      </vt:variant>
      <vt:variant>
        <vt:i4>5</vt:i4>
      </vt:variant>
      <vt:variant>
        <vt:lpwstr>http://ecrp.uiuc.edu/v4n1/bergen.html</vt:lpwstr>
      </vt:variant>
      <vt:variant>
        <vt:lpwstr/>
      </vt:variant>
      <vt:variant>
        <vt:i4>2359377</vt:i4>
      </vt:variant>
      <vt:variant>
        <vt:i4>21</vt:i4>
      </vt:variant>
      <vt:variant>
        <vt:i4>0</vt:i4>
      </vt:variant>
      <vt:variant>
        <vt:i4>5</vt:i4>
      </vt:variant>
      <vt:variant>
        <vt:lpwstr>mailto:navn.forfatter@hia.no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http://www.ub.uio.no/nora/</vt:lpwstr>
      </vt:variant>
      <vt:variant>
        <vt:lpwstr/>
      </vt:variant>
      <vt:variant>
        <vt:i4>458766</vt:i4>
      </vt:variant>
      <vt:variant>
        <vt:i4>15</vt:i4>
      </vt:variant>
      <vt:variant>
        <vt:i4>0</vt:i4>
      </vt:variant>
      <vt:variant>
        <vt:i4>5</vt:i4>
      </vt:variant>
      <vt:variant>
        <vt:lpwstr>http://www.etikkom.no/retningslinjer</vt:lpwstr>
      </vt:variant>
      <vt:variant>
        <vt:lpwstr/>
      </vt:variant>
      <vt:variant>
        <vt:i4>458762</vt:i4>
      </vt:variant>
      <vt:variant>
        <vt:i4>12</vt:i4>
      </vt:variant>
      <vt:variant>
        <vt:i4>0</vt:i4>
      </vt:variant>
      <vt:variant>
        <vt:i4>5</vt:i4>
      </vt:variant>
      <vt:variant>
        <vt:lpwstr>javascript:openHelp('http://www.formakademisk.org/index.php/formakademisk/help/view/editorial/topic/000044')</vt:lpwstr>
      </vt:variant>
      <vt:variant>
        <vt:lpwstr/>
      </vt:variant>
      <vt:variant>
        <vt:i4>3080298</vt:i4>
      </vt:variant>
      <vt:variant>
        <vt:i4>9</vt:i4>
      </vt:variant>
      <vt:variant>
        <vt:i4>0</vt:i4>
      </vt:variant>
      <vt:variant>
        <vt:i4>5</vt:i4>
      </vt:variant>
      <vt:variant>
        <vt:lpwstr>http://www.formakademisk.org/index.php/formakademisk/manager/setup/submissions</vt:lpwstr>
      </vt:variant>
      <vt:variant>
        <vt:lpwstr>authorGuidelines</vt:lpwstr>
      </vt:variant>
      <vt:variant>
        <vt:i4>6357093</vt:i4>
      </vt:variant>
      <vt:variant>
        <vt:i4>6</vt:i4>
      </vt:variant>
      <vt:variant>
        <vt:i4>0</vt:i4>
      </vt:variant>
      <vt:variant>
        <vt:i4>5</vt:i4>
      </vt:variant>
      <vt:variant>
        <vt:lpwstr>http://pkp.sfu.ca/</vt:lpwstr>
      </vt:variant>
      <vt:variant>
        <vt:lpwstr/>
      </vt:variant>
      <vt:variant>
        <vt:i4>720983</vt:i4>
      </vt:variant>
      <vt:variant>
        <vt:i4>3</vt:i4>
      </vt:variant>
      <vt:variant>
        <vt:i4>0</vt:i4>
      </vt:variant>
      <vt:variant>
        <vt:i4>5</vt:i4>
      </vt:variant>
      <vt:variant>
        <vt:lpwstr>http://www.hioa.no/LSB/Oppgaveskriving/APA-stilen</vt:lpwstr>
      </vt:variant>
      <vt:variant>
        <vt:lpwstr/>
      </vt:variant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http://apastyle.apa.org/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richness research method</dc:title>
  <dc:subject/>
  <dc:creator>Anonym</dc:creator>
  <cp:keywords/>
  <cp:lastModifiedBy>Tore Andre Ringvold</cp:lastModifiedBy>
  <cp:revision>29</cp:revision>
  <cp:lastPrinted>2020-07-07T13:19:00Z</cp:lastPrinted>
  <dcterms:created xsi:type="dcterms:W3CDTF">2020-04-23T10:14:00Z</dcterms:created>
  <dcterms:modified xsi:type="dcterms:W3CDTF">2020-07-07T13:21:00Z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